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94" w:rsidRDefault="00397094"/>
    <w:p w:rsidR="00B05CC7" w:rsidRDefault="00B05CC7" w:rsidP="00B05CC7">
      <w:pPr>
        <w:spacing w:line="276" w:lineRule="auto"/>
      </w:pPr>
      <w:bookmarkStart w:id="0" w:name="_GoBack"/>
      <w:bookmarkEnd w:id="0"/>
    </w:p>
    <w:tbl>
      <w:tblPr>
        <w:tblW w:w="0" w:type="auto"/>
        <w:tblLook w:val="01E0" w:firstRow="1" w:lastRow="1" w:firstColumn="1" w:lastColumn="1" w:noHBand="0" w:noVBand="0"/>
      </w:tblPr>
      <w:tblGrid>
        <w:gridCol w:w="4790"/>
        <w:gridCol w:w="4565"/>
      </w:tblGrid>
      <w:tr w:rsidR="00A74142" w:rsidRPr="00053353" w:rsidTr="00A74142">
        <w:tc>
          <w:tcPr>
            <w:tcW w:w="4920" w:type="dxa"/>
          </w:tcPr>
          <w:p w:rsidR="00A74142" w:rsidRPr="00053353" w:rsidRDefault="00A74142" w:rsidP="004579CA">
            <w:pPr>
              <w:pStyle w:val="Hyperlink1"/>
              <w:ind w:firstLine="0"/>
              <w:rPr>
                <w:rFonts w:ascii="Times New Roman" w:hAnsi="Times New Roman"/>
                <w:sz w:val="24"/>
                <w:szCs w:val="24"/>
                <w:lang w:val="lt-LT"/>
              </w:rPr>
            </w:pPr>
          </w:p>
        </w:tc>
        <w:tc>
          <w:tcPr>
            <w:tcW w:w="4644" w:type="dxa"/>
          </w:tcPr>
          <w:p w:rsidR="007548D0" w:rsidRPr="007548D0" w:rsidRDefault="007548D0" w:rsidP="007548D0">
            <w:pPr>
              <w:pStyle w:val="Hyperlink1"/>
              <w:ind w:firstLine="0"/>
              <w:rPr>
                <w:rFonts w:ascii="Times New Roman" w:hAnsi="Times New Roman"/>
                <w:sz w:val="24"/>
                <w:szCs w:val="24"/>
                <w:lang w:val="lt-LT"/>
              </w:rPr>
            </w:pPr>
            <w:r w:rsidRPr="007548D0">
              <w:rPr>
                <w:rFonts w:ascii="Times New Roman" w:hAnsi="Times New Roman"/>
                <w:sz w:val="24"/>
                <w:szCs w:val="24"/>
                <w:lang w:val="lt-LT"/>
              </w:rPr>
              <w:t>PATVIRTINTA</w:t>
            </w:r>
          </w:p>
          <w:p w:rsidR="007548D0" w:rsidRPr="00FE5785" w:rsidRDefault="007548D0" w:rsidP="007548D0">
            <w:pPr>
              <w:pStyle w:val="Hyperlink1"/>
              <w:ind w:firstLine="0"/>
              <w:jc w:val="left"/>
              <w:rPr>
                <w:rFonts w:ascii="Times New Roman" w:hAnsi="Times New Roman"/>
                <w:sz w:val="24"/>
                <w:szCs w:val="24"/>
                <w:lang w:val="lt-LT"/>
              </w:rPr>
            </w:pPr>
            <w:r>
              <w:rPr>
                <w:rFonts w:ascii="Times New Roman" w:hAnsi="Times New Roman"/>
                <w:sz w:val="24"/>
                <w:szCs w:val="24"/>
                <w:lang w:val="lt-LT"/>
              </w:rPr>
              <w:t xml:space="preserve">VšĮ Rokiškio rajono ligoninės direktoriaus </w:t>
            </w:r>
            <w:r w:rsidRPr="007548D0">
              <w:rPr>
                <w:rFonts w:ascii="Times New Roman" w:hAnsi="Times New Roman"/>
                <w:sz w:val="24"/>
                <w:szCs w:val="24"/>
                <w:lang w:val="lt-LT"/>
              </w:rPr>
              <w:t xml:space="preserve"> 2016 m. </w:t>
            </w:r>
            <w:r>
              <w:rPr>
                <w:rFonts w:ascii="Times New Roman" w:hAnsi="Times New Roman"/>
                <w:sz w:val="24"/>
                <w:szCs w:val="24"/>
                <w:lang w:val="lt-LT"/>
              </w:rPr>
              <w:t>biržėlio</w:t>
            </w:r>
            <w:r w:rsidRPr="007548D0">
              <w:rPr>
                <w:rFonts w:ascii="Times New Roman" w:hAnsi="Times New Roman"/>
                <w:sz w:val="24"/>
                <w:szCs w:val="24"/>
                <w:lang w:val="lt-LT"/>
              </w:rPr>
              <w:t xml:space="preserve"> </w:t>
            </w:r>
            <w:r>
              <w:rPr>
                <w:rFonts w:ascii="Times New Roman" w:hAnsi="Times New Roman"/>
                <w:sz w:val="24"/>
                <w:szCs w:val="24"/>
                <w:lang w:val="lt-LT"/>
              </w:rPr>
              <w:t>28</w:t>
            </w:r>
            <w:r w:rsidRPr="007548D0">
              <w:rPr>
                <w:rFonts w:ascii="Times New Roman" w:hAnsi="Times New Roman"/>
                <w:sz w:val="24"/>
                <w:szCs w:val="24"/>
                <w:lang w:val="lt-LT"/>
              </w:rPr>
              <w:t xml:space="preserve"> d. įsakymu Nr. </w:t>
            </w:r>
          </w:p>
          <w:p w:rsidR="00A74142" w:rsidRPr="00053353" w:rsidRDefault="00A74142" w:rsidP="004579CA">
            <w:pPr>
              <w:pStyle w:val="Hyperlink1"/>
              <w:ind w:firstLine="0"/>
              <w:jc w:val="left"/>
              <w:rPr>
                <w:rFonts w:ascii="Times New Roman" w:hAnsi="Times New Roman"/>
                <w:sz w:val="24"/>
                <w:szCs w:val="24"/>
                <w:lang w:val="lt-LT"/>
              </w:rPr>
            </w:pPr>
          </w:p>
        </w:tc>
      </w:tr>
    </w:tbl>
    <w:p w:rsidR="00A74142" w:rsidRPr="00053353" w:rsidRDefault="00A74142" w:rsidP="00A74142">
      <w:pPr>
        <w:pStyle w:val="Antrat1"/>
        <w:rPr>
          <w:bCs w:val="0"/>
        </w:rPr>
      </w:pPr>
      <w:r w:rsidRPr="00053353">
        <w:t xml:space="preserve">VAIZDO DUOMENŲ TVARKYMO </w:t>
      </w:r>
      <w:r w:rsidR="009248DD">
        <w:t>VŠĮ ROKIŠKIO RAJONO LIGONINES</w:t>
      </w:r>
      <w:r w:rsidR="009248DD" w:rsidRPr="00053353">
        <w:t xml:space="preserve"> </w:t>
      </w:r>
      <w:r w:rsidRPr="00053353">
        <w:t>TAISYKLĖS</w:t>
      </w:r>
    </w:p>
    <w:p w:rsidR="00A74142" w:rsidRPr="00053353" w:rsidRDefault="00A74142" w:rsidP="00A74142">
      <w:pPr>
        <w:pStyle w:val="CentrBold0"/>
        <w:rPr>
          <w:rFonts w:ascii="Times New Roman" w:hAnsi="Times New Roman"/>
          <w:sz w:val="24"/>
          <w:szCs w:val="24"/>
          <w:lang w:val="lt-LT"/>
        </w:rPr>
      </w:pPr>
    </w:p>
    <w:p w:rsidR="00A74142" w:rsidRPr="00053353" w:rsidRDefault="00A74142" w:rsidP="00A74142">
      <w:pPr>
        <w:pStyle w:val="CentrBold0"/>
        <w:rPr>
          <w:rFonts w:ascii="Times New Roman" w:hAnsi="Times New Roman"/>
          <w:sz w:val="24"/>
          <w:szCs w:val="24"/>
          <w:lang w:val="lt-LT"/>
        </w:rPr>
      </w:pPr>
      <w:r>
        <w:rPr>
          <w:rFonts w:ascii="Times New Roman" w:hAnsi="Times New Roman"/>
          <w:sz w:val="24"/>
          <w:szCs w:val="24"/>
          <w:lang w:val="lt-LT"/>
        </w:rPr>
        <w:t>I SKYRIUS</w:t>
      </w:r>
    </w:p>
    <w:p w:rsidR="00A74142" w:rsidRPr="00053353" w:rsidRDefault="00A74142" w:rsidP="00A74142">
      <w:pPr>
        <w:pStyle w:val="CentrBold0"/>
        <w:rPr>
          <w:rFonts w:ascii="Times New Roman" w:hAnsi="Times New Roman"/>
          <w:sz w:val="24"/>
          <w:szCs w:val="24"/>
          <w:lang w:val="lt-LT"/>
        </w:rPr>
      </w:pPr>
      <w:r w:rsidRPr="00053353">
        <w:rPr>
          <w:rFonts w:ascii="Times New Roman" w:hAnsi="Times New Roman"/>
          <w:sz w:val="24"/>
          <w:szCs w:val="24"/>
          <w:lang w:val="lt-LT"/>
        </w:rPr>
        <w:t>BENDROSIOS NUOSTATOS</w:t>
      </w:r>
    </w:p>
    <w:p w:rsidR="00A74142" w:rsidRPr="00053353" w:rsidRDefault="00A74142" w:rsidP="00A74142">
      <w:pPr>
        <w:pStyle w:val="Hyperlink1"/>
        <w:rPr>
          <w:rFonts w:ascii="Times New Roman" w:hAnsi="Times New Roman"/>
          <w:sz w:val="24"/>
          <w:szCs w:val="24"/>
          <w:lang w:val="lt-LT"/>
        </w:rPr>
      </w:pPr>
      <w:r w:rsidRPr="00053353">
        <w:rPr>
          <w:rFonts w:ascii="Times New Roman" w:hAnsi="Times New Roman"/>
          <w:sz w:val="24"/>
          <w:szCs w:val="24"/>
          <w:lang w:val="lt-LT"/>
        </w:rPr>
        <w:t> </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Pr>
          <w:rFonts w:ascii="Times New Roman" w:hAnsi="Times New Roman"/>
          <w:sz w:val="24"/>
          <w:szCs w:val="24"/>
          <w:lang w:val="lt-LT" w:eastAsia="lt-LT"/>
        </w:rPr>
        <w:t xml:space="preserve"> </w:t>
      </w:r>
      <w:r w:rsidRPr="00053353">
        <w:rPr>
          <w:rFonts w:ascii="Times New Roman" w:hAnsi="Times New Roman"/>
          <w:sz w:val="24"/>
          <w:szCs w:val="24"/>
          <w:lang w:val="lt-LT" w:eastAsia="lt-LT"/>
        </w:rPr>
        <w:t xml:space="preserve">Vaizdo duomenų tvarkymo </w:t>
      </w:r>
      <w:r w:rsidR="00813A30">
        <w:rPr>
          <w:rFonts w:ascii="Times New Roman" w:hAnsi="Times New Roman"/>
          <w:sz w:val="24"/>
          <w:szCs w:val="24"/>
          <w:lang w:val="lt-LT" w:eastAsia="lt-LT"/>
        </w:rPr>
        <w:t>VšĮ Rokiškio rajono ligonines</w:t>
      </w:r>
      <w:r w:rsidRPr="00053353">
        <w:rPr>
          <w:rFonts w:ascii="Times New Roman" w:hAnsi="Times New Roman"/>
          <w:sz w:val="24"/>
          <w:szCs w:val="24"/>
          <w:lang w:val="lt-LT" w:eastAsia="lt-LT"/>
        </w:rPr>
        <w:t xml:space="preserve"> taisyklių (toliau – Taisyklės) tikslas – reglamentuoti vaizdo stebėjimą </w:t>
      </w:r>
      <w:r w:rsidR="00813A30">
        <w:rPr>
          <w:rFonts w:ascii="Times New Roman" w:hAnsi="Times New Roman"/>
          <w:sz w:val="24"/>
          <w:szCs w:val="24"/>
          <w:lang w:val="lt-LT" w:eastAsia="lt-LT"/>
        </w:rPr>
        <w:t>VšĮ Rokiškio rajono ligonines</w:t>
      </w:r>
      <w:r w:rsidRPr="00053353">
        <w:rPr>
          <w:rFonts w:ascii="Times New Roman" w:hAnsi="Times New Roman"/>
          <w:sz w:val="24"/>
          <w:szCs w:val="24"/>
          <w:lang w:val="lt-LT" w:eastAsia="lt-LT"/>
        </w:rPr>
        <w:t>, užtikrinant Lietuvos Respublikos asmens duomenų teisinės apsaugos įstatymo (toliau – ADTAĮ), kitų įstatymų bei teisės aktų, reglamentuojančių asmens duomenų tvarkymą ir apsaugą, laikymąsi ir įgyvendinimą</w:t>
      </w:r>
      <w:r w:rsidRPr="00053353">
        <w:rPr>
          <w:szCs w:val="24"/>
          <w:lang w:eastAsia="lt-LT"/>
        </w:rPr>
        <w:t>.</w:t>
      </w:r>
      <w:r w:rsidRPr="00053353">
        <w:rPr>
          <w:rFonts w:ascii="Times New Roman" w:hAnsi="Times New Roman"/>
          <w:sz w:val="24"/>
          <w:szCs w:val="24"/>
          <w:lang w:val="lt-LT"/>
        </w:rPr>
        <w:t xml:space="preserve"> </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Pr>
          <w:rFonts w:ascii="Times New Roman" w:hAnsi="Times New Roman"/>
          <w:sz w:val="24"/>
          <w:szCs w:val="24"/>
          <w:lang w:val="lt-LT" w:eastAsia="lt-LT"/>
        </w:rPr>
        <w:t xml:space="preserve"> </w:t>
      </w:r>
      <w:r w:rsidRPr="00053353">
        <w:rPr>
          <w:rFonts w:ascii="Times New Roman" w:hAnsi="Times New Roman"/>
          <w:sz w:val="24"/>
          <w:szCs w:val="24"/>
          <w:lang w:val="lt-LT" w:eastAsia="lt-LT"/>
        </w:rPr>
        <w:t>Vykdant vaizdo stebėjimą vadovaujamasi ADTAĮ, Bendraisiais reikalavimais organizacinėms ir techninėms asmens duomenų saugumo priemonėms, patvirtintais Valstybinės duomenų apsaugos inspekcijos direktoriaus 2008 m. lapkričio 12 d. įsakymu Nr. 1T-71(1.12) „Dėl Bendrųjų reikalavimų organizacinėms ir techninėms asmens duomenų saugumo priemonėms patvirtinimo“, (toliau – Bendrieji reikalavimai) ir kitais teisės aktais, reglamentuojančiais asmens duomenų apsaugą.</w:t>
      </w:r>
    </w:p>
    <w:p w:rsidR="00A74142"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Pr>
          <w:rFonts w:ascii="Times New Roman" w:hAnsi="Times New Roman"/>
          <w:sz w:val="24"/>
          <w:szCs w:val="24"/>
          <w:lang w:val="lt-LT"/>
        </w:rPr>
        <w:t xml:space="preserve"> </w:t>
      </w:r>
      <w:r w:rsidRPr="00053353">
        <w:rPr>
          <w:rFonts w:ascii="Times New Roman" w:hAnsi="Times New Roman"/>
          <w:sz w:val="24"/>
          <w:szCs w:val="24"/>
          <w:lang w:val="lt-LT"/>
        </w:rPr>
        <w:t>Taisyklėse vartojamos sąvokos ir trumpiniai:</w:t>
      </w:r>
      <w:r w:rsidRPr="00BC1D9A">
        <w:rPr>
          <w:rFonts w:ascii="Times New Roman" w:hAnsi="Times New Roman"/>
          <w:sz w:val="24"/>
          <w:szCs w:val="24"/>
          <w:lang w:val="lt-LT"/>
        </w:rPr>
        <w:t xml:space="preserve"> </w:t>
      </w:r>
    </w:p>
    <w:p w:rsidR="00A74142" w:rsidRPr="00053353" w:rsidRDefault="00A74142" w:rsidP="00A74142">
      <w:pPr>
        <w:numPr>
          <w:ilvl w:val="1"/>
          <w:numId w:val="22"/>
        </w:numPr>
        <w:tabs>
          <w:tab w:val="clear" w:pos="1709"/>
          <w:tab w:val="left" w:pos="505"/>
        </w:tabs>
        <w:ind w:left="0" w:firstLine="720"/>
        <w:jc w:val="both"/>
        <w:rPr>
          <w:b/>
          <w:bCs/>
          <w:szCs w:val="24"/>
        </w:rPr>
      </w:pPr>
      <w:r w:rsidRPr="00FC67E6">
        <w:rPr>
          <w:b/>
          <w:bCs/>
          <w:szCs w:val="24"/>
        </w:rPr>
        <w:t>Darbuotojo darbo vieta</w:t>
      </w:r>
      <w:r>
        <w:rPr>
          <w:b/>
          <w:bCs/>
          <w:szCs w:val="24"/>
        </w:rPr>
        <w:t xml:space="preserve"> </w:t>
      </w:r>
      <w:r w:rsidRPr="00FC67E6">
        <w:rPr>
          <w:bCs/>
          <w:szCs w:val="24"/>
        </w:rPr>
        <w:t xml:space="preserve">– </w:t>
      </w:r>
      <w:r w:rsidRPr="00FC67E6">
        <w:rPr>
          <w:szCs w:val="24"/>
        </w:rPr>
        <w:t xml:space="preserve">darbui skirta </w:t>
      </w:r>
      <w:r w:rsidR="00397094">
        <w:rPr>
          <w:bCs/>
          <w:szCs w:val="24"/>
        </w:rPr>
        <w:t>VšĮ Rokiškio rajono ligoninės</w:t>
      </w:r>
      <w:r w:rsidRPr="00FC67E6">
        <w:rPr>
          <w:szCs w:val="24"/>
        </w:rPr>
        <w:t xml:space="preserve"> </w:t>
      </w:r>
      <w:r>
        <w:rPr>
          <w:szCs w:val="24"/>
        </w:rPr>
        <w:t xml:space="preserve">(toliau – </w:t>
      </w:r>
      <w:r w:rsidR="00813A30">
        <w:rPr>
          <w:szCs w:val="24"/>
        </w:rPr>
        <w:t>RRL</w:t>
      </w:r>
      <w:r>
        <w:rPr>
          <w:szCs w:val="24"/>
        </w:rPr>
        <w:t>)</w:t>
      </w:r>
      <w:r w:rsidRPr="00FC67E6">
        <w:rPr>
          <w:szCs w:val="24"/>
        </w:rPr>
        <w:t xml:space="preserve"> patalpa, kurioje </w:t>
      </w:r>
      <w:r w:rsidR="00813A30">
        <w:rPr>
          <w:bCs/>
          <w:szCs w:val="24"/>
        </w:rPr>
        <w:t>RRL</w:t>
      </w:r>
      <w:r w:rsidRPr="00FC67E6">
        <w:rPr>
          <w:bCs/>
          <w:szCs w:val="24"/>
        </w:rPr>
        <w:t xml:space="preserve"> darbuotojas,</w:t>
      </w:r>
      <w:r w:rsidRPr="00FC67E6">
        <w:rPr>
          <w:szCs w:val="24"/>
        </w:rPr>
        <w:t xml:space="preserve"> atlieka pareigybės aprašyme nustatytas funkcijas;</w:t>
      </w:r>
      <w:r w:rsidRPr="00FC67E6">
        <w:rPr>
          <w:bCs/>
          <w:szCs w:val="24"/>
        </w:rPr>
        <w:t xml:space="preserve"> </w:t>
      </w:r>
    </w:p>
    <w:p w:rsidR="00A74142" w:rsidRPr="00053353" w:rsidRDefault="00A74142" w:rsidP="00A74142">
      <w:pPr>
        <w:numPr>
          <w:ilvl w:val="1"/>
          <w:numId w:val="22"/>
        </w:numPr>
        <w:tabs>
          <w:tab w:val="clear" w:pos="1709"/>
          <w:tab w:val="left" w:pos="505"/>
        </w:tabs>
        <w:ind w:left="0" w:firstLine="720"/>
        <w:jc w:val="both"/>
        <w:rPr>
          <w:b/>
          <w:bCs/>
          <w:szCs w:val="24"/>
        </w:rPr>
      </w:pPr>
      <w:r w:rsidRPr="00FC67E6">
        <w:rPr>
          <w:b/>
          <w:bCs/>
          <w:szCs w:val="24"/>
        </w:rPr>
        <w:t xml:space="preserve">Prieiga prie vaizdo įrangos – </w:t>
      </w:r>
      <w:r w:rsidRPr="00FC67E6">
        <w:rPr>
          <w:bCs/>
          <w:szCs w:val="24"/>
        </w:rPr>
        <w:t>f</w:t>
      </w:r>
      <w:r>
        <w:rPr>
          <w:bCs/>
          <w:szCs w:val="24"/>
        </w:rPr>
        <w:t>izinė prieiga ar prieiga elektroninio</w:t>
      </w:r>
      <w:r w:rsidRPr="00FC67E6">
        <w:rPr>
          <w:bCs/>
          <w:szCs w:val="24"/>
        </w:rPr>
        <w:t xml:space="preserve"> ryši</w:t>
      </w:r>
      <w:r>
        <w:rPr>
          <w:bCs/>
          <w:szCs w:val="24"/>
        </w:rPr>
        <w:t>o</w:t>
      </w:r>
      <w:r w:rsidRPr="00FC67E6">
        <w:rPr>
          <w:bCs/>
          <w:szCs w:val="24"/>
        </w:rPr>
        <w:t xml:space="preserve"> priemonėmis, suteikianti asmeniui galimybę keisti, šalinti ar atnaujinti techninės vaizdo įrangos komponentes ar programinę įrangą, nustatyti vaizdo įrangos veikimo parametrus</w:t>
      </w:r>
      <w:r>
        <w:rPr>
          <w:bCs/>
          <w:szCs w:val="24"/>
        </w:rPr>
        <w:t>;</w:t>
      </w:r>
      <w:r w:rsidRPr="00013998">
        <w:rPr>
          <w:b/>
          <w:bCs/>
          <w:szCs w:val="24"/>
        </w:rPr>
        <w:t xml:space="preserve"> </w:t>
      </w:r>
    </w:p>
    <w:p w:rsidR="00A74142" w:rsidRPr="009248DD" w:rsidRDefault="00A74142" w:rsidP="00A74142">
      <w:pPr>
        <w:numPr>
          <w:ilvl w:val="1"/>
          <w:numId w:val="22"/>
        </w:numPr>
        <w:tabs>
          <w:tab w:val="clear" w:pos="1709"/>
          <w:tab w:val="left" w:pos="505"/>
        </w:tabs>
        <w:ind w:left="0" w:firstLine="720"/>
        <w:jc w:val="both"/>
        <w:rPr>
          <w:b/>
          <w:bCs/>
          <w:szCs w:val="24"/>
        </w:rPr>
      </w:pPr>
      <w:r w:rsidRPr="009248DD">
        <w:rPr>
          <w:b/>
          <w:bCs/>
          <w:szCs w:val="24"/>
        </w:rPr>
        <w:t xml:space="preserve">Vaizdo įranga - </w:t>
      </w:r>
      <w:r w:rsidRPr="009248DD">
        <w:rPr>
          <w:rStyle w:val="BodytextBold"/>
          <w:sz w:val="24"/>
          <w:szCs w:val="24"/>
        </w:rPr>
        <w:t>vaizdo stebėjimo ir įrašymo techninė ir programinė įranga;</w:t>
      </w:r>
      <w:r w:rsidRPr="009248DD">
        <w:rPr>
          <w:b/>
          <w:bCs/>
          <w:szCs w:val="24"/>
        </w:rPr>
        <w:t xml:space="preserve">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rPr>
        <w:t xml:space="preserve">Toliau Taisyklėse vaizdo duomenys, vadovaujantis </w:t>
      </w:r>
      <w:r w:rsidRPr="00053353">
        <w:rPr>
          <w:szCs w:val="24"/>
          <w:lang w:eastAsia="lt-LT"/>
        </w:rPr>
        <w:t>ADTAĮ nuostatomis, vadinami asmens duomenimis. Kitos Taisyklėse vartojamos sąvokos atitinka ADTAĮ vartojamas sąvokas</w:t>
      </w:r>
      <w:r>
        <w:rPr>
          <w:szCs w:val="24"/>
          <w:lang w:eastAsia="lt-LT"/>
        </w:rPr>
        <w:t>.</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Pr>
          <w:rFonts w:ascii="Times New Roman" w:hAnsi="Times New Roman"/>
          <w:sz w:val="24"/>
          <w:szCs w:val="24"/>
          <w:lang w:val="lt-LT" w:eastAsia="lt-LT"/>
        </w:rPr>
        <w:t xml:space="preserve"> </w:t>
      </w:r>
      <w:r w:rsidRPr="00053353">
        <w:rPr>
          <w:rFonts w:ascii="Times New Roman" w:hAnsi="Times New Roman"/>
          <w:sz w:val="24"/>
          <w:szCs w:val="24"/>
          <w:lang w:val="lt-LT" w:eastAsia="lt-LT"/>
        </w:rPr>
        <w:t>Taisyklių nuostatos suderintos su ADTAĮ nustatytais asmens duomenų tvarkymo reikalavimais ir su kitais asmens duomenų tvarkymą reglamentuojančiais teisės aktais.</w:t>
      </w:r>
    </w:p>
    <w:p w:rsidR="00A22DE1" w:rsidRPr="009248DD" w:rsidRDefault="00A74142" w:rsidP="00397094">
      <w:pPr>
        <w:pStyle w:val="Hyperlink1"/>
        <w:numPr>
          <w:ilvl w:val="0"/>
          <w:numId w:val="22"/>
        </w:numPr>
        <w:tabs>
          <w:tab w:val="clear" w:pos="502"/>
          <w:tab w:val="left" w:pos="505"/>
        </w:tabs>
        <w:ind w:left="0" w:firstLine="720"/>
        <w:rPr>
          <w:rFonts w:ascii="Times New Roman" w:hAnsi="Times New Roman"/>
          <w:sz w:val="24"/>
          <w:szCs w:val="24"/>
        </w:rPr>
      </w:pPr>
      <w:r w:rsidRPr="009248DD">
        <w:rPr>
          <w:rFonts w:ascii="Times New Roman" w:hAnsi="Times New Roman"/>
          <w:sz w:val="24"/>
          <w:szCs w:val="24"/>
          <w:lang w:val="lt-LT"/>
        </w:rPr>
        <w:t xml:space="preserve"> Duomenų valdytojas ir tvarkytojas yra </w:t>
      </w:r>
      <w:r w:rsidR="00B27C5B" w:rsidRPr="009248DD">
        <w:rPr>
          <w:rFonts w:ascii="Times New Roman" w:hAnsi="Times New Roman"/>
          <w:sz w:val="24"/>
          <w:szCs w:val="24"/>
        </w:rPr>
        <w:t>VšĮ Rokiškio rajono ligoninė kodas: 173224274 V. Lašo g. 3</w:t>
      </w:r>
    </w:p>
    <w:p w:rsidR="00A74142" w:rsidRPr="00397094" w:rsidRDefault="00A74142" w:rsidP="00482D38">
      <w:pPr>
        <w:pStyle w:val="Hyperlink1"/>
        <w:numPr>
          <w:ilvl w:val="0"/>
          <w:numId w:val="22"/>
        </w:numPr>
        <w:tabs>
          <w:tab w:val="clear" w:pos="502"/>
          <w:tab w:val="left" w:pos="505"/>
        </w:tabs>
        <w:ind w:left="0" w:firstLine="720"/>
        <w:rPr>
          <w:rFonts w:ascii="Times New Roman" w:hAnsi="Times New Roman"/>
          <w:sz w:val="24"/>
          <w:szCs w:val="24"/>
          <w:lang w:val="lt-LT"/>
        </w:rPr>
      </w:pPr>
      <w:r w:rsidRPr="00397094">
        <w:rPr>
          <w:rFonts w:ascii="Times New Roman" w:hAnsi="Times New Roman"/>
          <w:sz w:val="24"/>
          <w:szCs w:val="24"/>
          <w:lang w:val="lt-LT"/>
        </w:rPr>
        <w:t xml:space="preserve"> Duomenų valdytojas turi teisę pasitelkti duomenų tvarkytoją tvarkyti vaizdo duomenys.</w:t>
      </w:r>
    </w:p>
    <w:p w:rsidR="00A74142" w:rsidRPr="00053353" w:rsidRDefault="00A74142" w:rsidP="00A74142">
      <w:pPr>
        <w:pStyle w:val="Hyperlink1"/>
        <w:tabs>
          <w:tab w:val="left" w:pos="505"/>
        </w:tabs>
        <w:ind w:left="720" w:firstLine="0"/>
        <w:jc w:val="center"/>
        <w:rPr>
          <w:rFonts w:ascii="Times New Roman" w:hAnsi="Times New Roman"/>
          <w:sz w:val="24"/>
          <w:szCs w:val="24"/>
          <w:lang w:val="lt-LT"/>
        </w:rPr>
      </w:pPr>
    </w:p>
    <w:p w:rsidR="00A74142" w:rsidRPr="00053353" w:rsidRDefault="00A74142" w:rsidP="00A74142">
      <w:pPr>
        <w:pStyle w:val="CentrBold0"/>
        <w:tabs>
          <w:tab w:val="left" w:pos="505"/>
        </w:tabs>
        <w:rPr>
          <w:rFonts w:ascii="Times New Roman" w:hAnsi="Times New Roman"/>
          <w:sz w:val="24"/>
          <w:szCs w:val="24"/>
          <w:lang w:val="lt-LT"/>
        </w:rPr>
      </w:pPr>
      <w:r w:rsidRPr="00053353">
        <w:rPr>
          <w:rFonts w:ascii="Times New Roman" w:hAnsi="Times New Roman"/>
          <w:sz w:val="24"/>
          <w:szCs w:val="24"/>
          <w:lang w:val="lt-LT"/>
        </w:rPr>
        <w:t>I</w:t>
      </w:r>
      <w:r>
        <w:rPr>
          <w:rFonts w:ascii="Times New Roman" w:hAnsi="Times New Roman"/>
          <w:sz w:val="24"/>
          <w:szCs w:val="24"/>
          <w:lang w:val="lt-LT"/>
        </w:rPr>
        <w:t>I SKYRIUS</w:t>
      </w:r>
    </w:p>
    <w:p w:rsidR="00A74142" w:rsidRPr="00053353" w:rsidRDefault="00A74142" w:rsidP="00A74142">
      <w:pPr>
        <w:pStyle w:val="CentrBold0"/>
        <w:tabs>
          <w:tab w:val="left" w:pos="505"/>
        </w:tabs>
        <w:rPr>
          <w:rFonts w:ascii="Times New Roman" w:hAnsi="Times New Roman"/>
          <w:sz w:val="24"/>
          <w:szCs w:val="24"/>
          <w:lang w:val="lt-LT"/>
        </w:rPr>
      </w:pPr>
      <w:r w:rsidRPr="00053353">
        <w:rPr>
          <w:rFonts w:ascii="Times New Roman" w:hAnsi="Times New Roman"/>
          <w:sz w:val="24"/>
          <w:szCs w:val="24"/>
          <w:lang w:val="lt-LT"/>
        </w:rPr>
        <w:t>VAIZDO STEBĖJIMO TIKSLAS IR APIMTIS</w:t>
      </w:r>
    </w:p>
    <w:p w:rsidR="00A74142" w:rsidRPr="00053353" w:rsidRDefault="00A74142" w:rsidP="00A74142">
      <w:pPr>
        <w:pStyle w:val="CentrBold0"/>
        <w:tabs>
          <w:tab w:val="left" w:pos="505"/>
        </w:tabs>
        <w:rPr>
          <w:rFonts w:ascii="Times New Roman" w:hAnsi="Times New Roman"/>
          <w:sz w:val="24"/>
          <w:szCs w:val="24"/>
          <w:lang w:val="lt-LT"/>
        </w:rPr>
      </w:pP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Pr>
          <w:rFonts w:ascii="Times New Roman" w:hAnsi="Times New Roman"/>
          <w:sz w:val="24"/>
          <w:szCs w:val="24"/>
          <w:lang w:val="lt-LT"/>
        </w:rPr>
        <w:t xml:space="preserve"> </w:t>
      </w:r>
      <w:r w:rsidRPr="00053353">
        <w:rPr>
          <w:rFonts w:ascii="Times New Roman" w:hAnsi="Times New Roman"/>
          <w:sz w:val="24"/>
          <w:szCs w:val="24"/>
          <w:lang w:val="lt-LT"/>
        </w:rPr>
        <w:t xml:space="preserve">Vaizdo stebėjimo tikslas – užtikrinti nuosavybės teise ar kitu teisiniu pagrindu </w:t>
      </w:r>
      <w:r w:rsidR="00813A30">
        <w:rPr>
          <w:rFonts w:ascii="Times New Roman" w:hAnsi="Times New Roman"/>
          <w:sz w:val="24"/>
          <w:szCs w:val="24"/>
          <w:lang w:val="lt-LT"/>
        </w:rPr>
        <w:t>RRL</w:t>
      </w:r>
      <w:r w:rsidRPr="00053353">
        <w:rPr>
          <w:rFonts w:ascii="Times New Roman" w:hAnsi="Times New Roman"/>
          <w:sz w:val="24"/>
          <w:szCs w:val="24"/>
          <w:lang w:val="lt-LT"/>
        </w:rPr>
        <w:t xml:space="preserve"> valdomų materialinių išteklių </w:t>
      </w:r>
      <w:r w:rsidRPr="00053353">
        <w:rPr>
          <w:rFonts w:ascii="Calibri" w:hAnsi="Calibri"/>
          <w:sz w:val="24"/>
          <w:szCs w:val="24"/>
          <w:lang w:val="lt-LT"/>
        </w:rPr>
        <w:t>(</w:t>
      </w:r>
      <w:r w:rsidRPr="00053353">
        <w:rPr>
          <w:rFonts w:ascii="Times New Roman" w:hAnsi="Times New Roman"/>
          <w:sz w:val="24"/>
          <w:szCs w:val="24"/>
          <w:lang w:val="lt-LT"/>
        </w:rPr>
        <w:t xml:space="preserve">toliau – turtas) apsaugą. </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Pr>
          <w:rFonts w:ascii="Times New Roman" w:hAnsi="Times New Roman"/>
          <w:sz w:val="24"/>
          <w:szCs w:val="24"/>
          <w:lang w:val="lt-LT"/>
        </w:rPr>
        <w:t xml:space="preserve"> </w:t>
      </w:r>
      <w:r w:rsidRPr="00053353">
        <w:rPr>
          <w:rFonts w:ascii="Times New Roman" w:hAnsi="Times New Roman"/>
          <w:sz w:val="24"/>
          <w:szCs w:val="24"/>
          <w:lang w:val="lt-LT"/>
        </w:rPr>
        <w:t>Vaizdo stebėjimas vykdomas Taisyklių 1 priede nustatytose teritorijose ir patalpose.</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Pr>
          <w:rFonts w:ascii="Times New Roman" w:hAnsi="Times New Roman"/>
          <w:sz w:val="24"/>
          <w:szCs w:val="24"/>
          <w:lang w:val="lt-LT" w:eastAsia="lt-LT"/>
        </w:rPr>
        <w:t xml:space="preserve"> </w:t>
      </w:r>
      <w:r w:rsidRPr="00053353">
        <w:rPr>
          <w:rFonts w:ascii="Times New Roman" w:hAnsi="Times New Roman"/>
          <w:sz w:val="24"/>
          <w:szCs w:val="24"/>
          <w:lang w:val="lt-LT" w:eastAsia="lt-LT"/>
        </w:rPr>
        <w:t>Vaizdo stebėjimo kameros turi būti įrengiamos taip, kad vaizdo stebėjimo apimtis nebūtų didesnė nei nustatyta Taisyklėse.</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Vykdant vaizdo stebėjimą draudžiama:</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rPr>
        <w:t>įrengti ir eksploatuoti įrengtas vaizdo stebėjimo priemones, kad į jų stebėjimo lauką patektų gyvenamoji patalpa ir (arba) jai priklausanti privati teritorija ar įėjimas į ją;</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rPr>
        <w:t>stebėti vaizdą:</w:t>
      </w:r>
    </w:p>
    <w:p w:rsidR="00A74142" w:rsidRPr="00053353" w:rsidRDefault="00813A30" w:rsidP="00A74142">
      <w:pPr>
        <w:numPr>
          <w:ilvl w:val="2"/>
          <w:numId w:val="22"/>
        </w:numPr>
        <w:tabs>
          <w:tab w:val="left" w:pos="426"/>
          <w:tab w:val="left" w:pos="505"/>
          <w:tab w:val="left" w:pos="1107"/>
        </w:tabs>
        <w:ind w:left="0" w:firstLine="720"/>
        <w:jc w:val="both"/>
        <w:rPr>
          <w:bCs/>
          <w:szCs w:val="24"/>
        </w:rPr>
      </w:pPr>
      <w:r>
        <w:rPr>
          <w:szCs w:val="24"/>
        </w:rPr>
        <w:t>RRL</w:t>
      </w:r>
      <w:r w:rsidR="00A74142" w:rsidRPr="00053353">
        <w:rPr>
          <w:szCs w:val="24"/>
        </w:rPr>
        <w:t xml:space="preserve"> darbuotojų darbo vietose, išskyrus </w:t>
      </w:r>
      <w:r>
        <w:rPr>
          <w:szCs w:val="24"/>
        </w:rPr>
        <w:t>RRL</w:t>
      </w:r>
      <w:r w:rsidR="00A74142" w:rsidRPr="00053353">
        <w:rPr>
          <w:szCs w:val="24"/>
        </w:rPr>
        <w:t xml:space="preserve"> darbuotojų, vykdančių specifines darbo funkcijas, darbo vietas viešai prieinamas asmenims, kurie nėra </w:t>
      </w:r>
      <w:r>
        <w:rPr>
          <w:szCs w:val="24"/>
        </w:rPr>
        <w:t>RRL</w:t>
      </w:r>
      <w:r w:rsidR="00A74142" w:rsidRPr="00053353">
        <w:rPr>
          <w:szCs w:val="24"/>
        </w:rPr>
        <w:t xml:space="preserve"> darbuotojai;</w:t>
      </w:r>
    </w:p>
    <w:p w:rsidR="00A74142" w:rsidRPr="00053353" w:rsidRDefault="00813A30" w:rsidP="00A74142">
      <w:pPr>
        <w:numPr>
          <w:ilvl w:val="2"/>
          <w:numId w:val="22"/>
        </w:numPr>
        <w:tabs>
          <w:tab w:val="clear" w:pos="1440"/>
          <w:tab w:val="left" w:pos="505"/>
          <w:tab w:val="left" w:pos="1107"/>
          <w:tab w:val="left" w:pos="1418"/>
          <w:tab w:val="num" w:pos="1997"/>
        </w:tabs>
        <w:ind w:left="0" w:firstLine="720"/>
        <w:jc w:val="both"/>
        <w:rPr>
          <w:bCs/>
          <w:szCs w:val="24"/>
        </w:rPr>
      </w:pPr>
      <w:r>
        <w:rPr>
          <w:szCs w:val="24"/>
        </w:rPr>
        <w:t>RRL</w:t>
      </w:r>
      <w:r w:rsidR="00A74142" w:rsidRPr="00053353">
        <w:rPr>
          <w:szCs w:val="24"/>
        </w:rPr>
        <w:t xml:space="preserve"> patalpose, kuriose duomenų subjektas pagrįstai tikisi absoliučios privatumo apsaugos ir kur toks vaizdo stebėjimas žemintų žmogaus orumą;</w:t>
      </w:r>
    </w:p>
    <w:p w:rsidR="00A74142" w:rsidRPr="00053353" w:rsidRDefault="00A74142" w:rsidP="00A74142">
      <w:pPr>
        <w:numPr>
          <w:ilvl w:val="2"/>
          <w:numId w:val="22"/>
        </w:numPr>
        <w:tabs>
          <w:tab w:val="clear" w:pos="1440"/>
        </w:tabs>
        <w:ind w:left="0" w:firstLine="720"/>
        <w:jc w:val="both"/>
        <w:rPr>
          <w:bCs/>
          <w:szCs w:val="24"/>
        </w:rPr>
      </w:pPr>
      <w:r w:rsidRPr="00053353">
        <w:rPr>
          <w:sz w:val="22"/>
          <w:szCs w:val="24"/>
        </w:rPr>
        <w:lastRenderedPageBreak/>
        <w:t xml:space="preserve">slaptomis vaizdo kameromis. </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Vaizdo stebėjimo tikslas ir apimtis keičiama tik pakeitus Taisykles.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rPr>
        <w:t xml:space="preserve">Vaizdo stebėjimo duomenys negali būti naudojami kitiems tikslams, nesusijusiems su Taisyklių 7 punkte apibrėžtu tikslu. </w:t>
      </w:r>
    </w:p>
    <w:p w:rsidR="00A74142" w:rsidRPr="00053353" w:rsidRDefault="00A74142" w:rsidP="00A74142">
      <w:pPr>
        <w:pStyle w:val="Hyperlink1"/>
        <w:tabs>
          <w:tab w:val="left" w:pos="505"/>
        </w:tabs>
        <w:jc w:val="center"/>
        <w:rPr>
          <w:rFonts w:ascii="Times New Roman" w:hAnsi="Times New Roman"/>
          <w:sz w:val="24"/>
          <w:szCs w:val="24"/>
          <w:lang w:val="lt-LT"/>
        </w:rPr>
      </w:pPr>
    </w:p>
    <w:p w:rsidR="00A74142" w:rsidRPr="00053353" w:rsidRDefault="00A74142" w:rsidP="00A74142">
      <w:pPr>
        <w:tabs>
          <w:tab w:val="left" w:pos="505"/>
          <w:tab w:val="left" w:pos="960"/>
          <w:tab w:val="left" w:pos="993"/>
        </w:tabs>
        <w:jc w:val="center"/>
        <w:rPr>
          <w:b/>
          <w:szCs w:val="24"/>
          <w:lang w:eastAsia="lt-LT"/>
        </w:rPr>
      </w:pPr>
      <w:r w:rsidRPr="00053353">
        <w:rPr>
          <w:b/>
          <w:szCs w:val="24"/>
          <w:lang w:eastAsia="lt-LT"/>
        </w:rPr>
        <w:t>II</w:t>
      </w:r>
      <w:r>
        <w:rPr>
          <w:b/>
          <w:szCs w:val="24"/>
          <w:lang w:eastAsia="lt-LT"/>
        </w:rPr>
        <w:t>I SKYRIUS</w:t>
      </w:r>
    </w:p>
    <w:p w:rsidR="00A74142" w:rsidRPr="00053353" w:rsidRDefault="00A74142" w:rsidP="00A74142">
      <w:pPr>
        <w:tabs>
          <w:tab w:val="left" w:pos="505"/>
          <w:tab w:val="left" w:pos="960"/>
          <w:tab w:val="left" w:pos="993"/>
        </w:tabs>
        <w:jc w:val="center"/>
        <w:rPr>
          <w:b/>
          <w:szCs w:val="24"/>
          <w:lang w:eastAsia="lt-LT"/>
        </w:rPr>
      </w:pPr>
      <w:r w:rsidRPr="00053353">
        <w:rPr>
          <w:b/>
          <w:szCs w:val="24"/>
          <w:lang w:eastAsia="lt-LT"/>
        </w:rPr>
        <w:t>DUOMENŲ VALDYTOJO IR TVARKYTOJO FUNKCIJOS, TEISĖS IR PAREIGOS</w:t>
      </w:r>
    </w:p>
    <w:p w:rsidR="00A74142" w:rsidRPr="00053353" w:rsidRDefault="00A74142" w:rsidP="00A74142">
      <w:pPr>
        <w:pStyle w:val="Hyperlink1"/>
        <w:tabs>
          <w:tab w:val="left" w:pos="505"/>
        </w:tabs>
        <w:jc w:val="center"/>
        <w:rPr>
          <w:rFonts w:ascii="Times New Roman" w:hAnsi="Times New Roman"/>
          <w:sz w:val="24"/>
          <w:szCs w:val="24"/>
          <w:lang w:val="lt-LT"/>
        </w:rPr>
      </w:pP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Duomenų valdytojas turi šias teises: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rengti ir priimti vidinius teisės aktus, reglamentuojančius vaizdo stebėjimo vykdymą;</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spręsti dėl vaizdo duomenų teikimo;</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lang w:eastAsia="lt-LT"/>
        </w:rPr>
        <w:t>paskirti už vaizdo duomenų apsaugą atsakingą asmenį ar padalinį;</w:t>
      </w:r>
    </w:p>
    <w:p w:rsidR="00A74142" w:rsidRPr="00053353" w:rsidRDefault="00A74142" w:rsidP="00A74142">
      <w:pPr>
        <w:numPr>
          <w:ilvl w:val="1"/>
          <w:numId w:val="22"/>
        </w:numPr>
        <w:tabs>
          <w:tab w:val="clear" w:pos="1709"/>
          <w:tab w:val="left" w:pos="505"/>
        </w:tabs>
        <w:ind w:left="0" w:firstLine="720"/>
        <w:jc w:val="both"/>
        <w:rPr>
          <w:bCs/>
          <w:spacing w:val="10"/>
          <w:szCs w:val="24"/>
        </w:rPr>
      </w:pPr>
      <w:r w:rsidRPr="00053353">
        <w:rPr>
          <w:szCs w:val="24"/>
          <w:lang w:eastAsia="lt-LT"/>
        </w:rPr>
        <w:t>įgalioti duomenų tvarkytojus tvarkyti vaizdo duomenis;</w:t>
      </w:r>
    </w:p>
    <w:p w:rsidR="00A74142" w:rsidRPr="00053353" w:rsidRDefault="00A74142" w:rsidP="00A74142">
      <w:pPr>
        <w:numPr>
          <w:ilvl w:val="1"/>
          <w:numId w:val="22"/>
        </w:numPr>
        <w:tabs>
          <w:tab w:val="clear" w:pos="1709"/>
          <w:tab w:val="left" w:pos="505"/>
        </w:tabs>
        <w:ind w:left="0" w:firstLine="720"/>
        <w:jc w:val="both"/>
        <w:rPr>
          <w:bCs/>
          <w:spacing w:val="10"/>
          <w:szCs w:val="24"/>
        </w:rPr>
      </w:pPr>
      <w:r w:rsidRPr="00053353">
        <w:rPr>
          <w:szCs w:val="24"/>
          <w:lang w:eastAsia="lt-LT"/>
        </w:rPr>
        <w:t>sudaryti sutartis su paslaugų teikėju dėl Vaizdo įrangos priežiūros;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Duomenų valdytojas turi šias pareigas: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užtikrinti ADTAĮ ir kituose teisės aktuose, reglamentuojančiose asmens duomenų tvarkymą, nustatytų asmens duomenų tvarkymo reikalavimų laikymąsi;</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įgyvendinti duomenų subjekto teises ADTAĮ ir šiose Taisyklėse nustatyta tvarka;</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užtikrinti asmens duomenų saugumą, įgyvendinant tinkamas organizacines ir technines asmens duomenų saugumo priemones;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parinkti tik tokius Vaizdo įrangos priežiūros paslaugų teikėjus, kurie garantuotų reikiamas technines ir organizacines asmens duomenų apsaugos priemones, žinoti apie paslaugų teikėjų ketinamas sudaryti sutartis su pagalbiniais paslaugų teikėjais (subrangovais) bei duoti išankstinius rašytinius sutikimus dėl paslaugų teikėjo sutarties su subrangovu sudarymo;</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pranešti apie vykdomą vaizdo stebėjimą Valstybinei duomenų apsaugos inspekcijai Lietuvos Respublikos Vyriausybės nustatyta tvarka;</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gauti Valstybinei duomenų apsaugos </w:t>
      </w:r>
      <w:r>
        <w:rPr>
          <w:szCs w:val="24"/>
          <w:lang w:eastAsia="lt-LT"/>
        </w:rPr>
        <w:t xml:space="preserve">inspekcijos </w:t>
      </w:r>
      <w:r w:rsidRPr="00053353">
        <w:rPr>
          <w:szCs w:val="24"/>
          <w:lang w:eastAsia="lt-LT"/>
        </w:rPr>
        <w:t>leidimą atlikti asmens duomenų tvarkymo veiksmus ADTAĮ 33</w:t>
      </w:r>
      <w:r>
        <w:rPr>
          <w:szCs w:val="24"/>
          <w:lang w:eastAsia="lt-LT"/>
        </w:rPr>
        <w:t xml:space="preserve"> </w:t>
      </w:r>
      <w:r w:rsidRPr="00053353">
        <w:rPr>
          <w:szCs w:val="24"/>
          <w:lang w:eastAsia="lt-LT"/>
        </w:rPr>
        <w:t>straipsnio 1</w:t>
      </w:r>
      <w:r>
        <w:rPr>
          <w:szCs w:val="24"/>
          <w:lang w:eastAsia="lt-LT"/>
        </w:rPr>
        <w:t xml:space="preserve"> </w:t>
      </w:r>
      <w:r w:rsidRPr="00053353">
        <w:rPr>
          <w:szCs w:val="24"/>
          <w:lang w:eastAsia="lt-LT"/>
        </w:rPr>
        <w:t>dalyje numatytais atvejais.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Duomenų valdytojas atlieka šias funkcijas: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nustato vaizdo stebėjimo tikslą ir apimtį;</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organizuoja Vaizdo įrangos diegimo darbus;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analizuoja technologines, metodologines ir organizacines vaizdo duomenų tvarkymo problemas ir priima sprendimus, reikalingus tinkamam vaizdo stebėjimo vykdymui užtikrinti;</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teikia metodinę pagalbą darbuotojams ir duomenų tvarkytojams vaizdo duomenų tvarkymo klausimais;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organizuoja darbuotojų mokymus asmens duomenų teisinės apsaugos klausimais;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vykdo kitas funkcijas, reikalingas įgyvendinti Taisyklių 13</w:t>
      </w:r>
      <w:r>
        <w:rPr>
          <w:szCs w:val="24"/>
          <w:lang w:eastAsia="lt-LT"/>
        </w:rPr>
        <w:t>-</w:t>
      </w:r>
      <w:r w:rsidRPr="00053353">
        <w:rPr>
          <w:szCs w:val="24"/>
          <w:lang w:eastAsia="lt-LT"/>
        </w:rPr>
        <w:t>14 punktuose nurodytas duomenų valdytojo teises ir pareigas.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rPr>
        <w:t>Duomenų tvarkytojas turi teisę:</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bCs/>
          <w:szCs w:val="24"/>
        </w:rPr>
        <w:t>teikti duomenų valdytojui pasiūlymus dėl duomenų tvarkymo techninių ir programinių priemonių gerinimo;</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rPr>
        <w:t>rengti ir įgyvendinti duomenų tvarkymo techninių ir programinių priemonių kūrimo ir plėtros planus;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teikti duomenų valdytojai pasiūlymus dėl vaizdo duomenų tvarkymo organizavimo principų ir tvarkos nustatymo;</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rPr>
        <w:t xml:space="preserve">reikalauti iš asmenų, kuriems suteikta prieiga prie Vaizdo įrangos ir/ar vaizdo duomenų, kad būtų laikomas Taisyklių </w:t>
      </w:r>
      <w:r>
        <w:rPr>
          <w:szCs w:val="24"/>
        </w:rPr>
        <w:t xml:space="preserve">nustatytų </w:t>
      </w:r>
      <w:r w:rsidRPr="00053353">
        <w:rPr>
          <w:szCs w:val="24"/>
        </w:rPr>
        <w:t>duomenų saugos reikalavimų ir kitų asmens duomenų saugą reglamentuojančių teisės aktų.</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rPr>
        <w:t>Duomenų tvarkytojas privalo:</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apsaugoti vaizdo duomenis nuo atsitiktinio ar neteisėto sunaikinimo, pakeitimo, atskleidimo, taip pat nuo bet kokio kito neteisėto tvarkymo;</w:t>
      </w:r>
      <w:r w:rsidRPr="00053353">
        <w:rPr>
          <w:b/>
          <w:bCs/>
          <w:szCs w:val="24"/>
        </w:rPr>
        <w:t xml:space="preserve">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lastRenderedPageBreak/>
        <w:t>numatyti ir įgyvendinti priemones, mažinančias duomenų atskleidimo ir praradimo riziką ir užtikrinančias prarastų duomenų atkūrimą ir duomenų apsaugą nuo klastojimo;</w:t>
      </w:r>
      <w:r w:rsidRPr="00053353">
        <w:rPr>
          <w:b/>
          <w:bCs/>
          <w:szCs w:val="24"/>
        </w:rPr>
        <w:t xml:space="preserve">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 užtikrinti, kad Vaizdo įranga veiktų tinkamai;</w:t>
      </w:r>
      <w:r w:rsidRPr="00053353">
        <w:rPr>
          <w:b/>
          <w:bCs/>
          <w:szCs w:val="24"/>
        </w:rPr>
        <w:t xml:space="preserve">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bCs/>
          <w:szCs w:val="24"/>
        </w:rPr>
        <w:t>Užtikrinti:</w:t>
      </w:r>
    </w:p>
    <w:p w:rsidR="00A74142" w:rsidRPr="00053353" w:rsidRDefault="00A74142" w:rsidP="00A74142">
      <w:pPr>
        <w:numPr>
          <w:ilvl w:val="2"/>
          <w:numId w:val="22"/>
        </w:numPr>
        <w:tabs>
          <w:tab w:val="left" w:pos="505"/>
        </w:tabs>
        <w:ind w:left="0" w:firstLine="720"/>
        <w:jc w:val="both"/>
        <w:rPr>
          <w:bCs/>
          <w:szCs w:val="24"/>
        </w:rPr>
      </w:pPr>
      <w:r w:rsidRPr="00053353">
        <w:rPr>
          <w:bCs/>
          <w:szCs w:val="24"/>
        </w:rPr>
        <w:t xml:space="preserve"> Taisyklėse nustatytą vaizdo duomenų subjektų informavimą apie vaizdo duomenų tvarkymą ir duomenų subjektų teisių įgyvendinimą;</w:t>
      </w:r>
    </w:p>
    <w:p w:rsidR="00A74142" w:rsidRPr="00053353" w:rsidRDefault="00A74142" w:rsidP="00A74142">
      <w:pPr>
        <w:numPr>
          <w:ilvl w:val="2"/>
          <w:numId w:val="22"/>
        </w:numPr>
        <w:tabs>
          <w:tab w:val="left" w:pos="505"/>
        </w:tabs>
        <w:ind w:left="0" w:firstLine="720"/>
        <w:jc w:val="both"/>
        <w:rPr>
          <w:bCs/>
          <w:szCs w:val="24"/>
        </w:rPr>
      </w:pPr>
      <w:r w:rsidRPr="00053353">
        <w:rPr>
          <w:bCs/>
          <w:szCs w:val="24"/>
        </w:rPr>
        <w:t>naujai priimtų darbuotojų supažindinimą su Taisyklėmis;</w:t>
      </w:r>
    </w:p>
    <w:p w:rsidR="00A74142" w:rsidRPr="00053353" w:rsidRDefault="00A74142" w:rsidP="00A74142">
      <w:pPr>
        <w:numPr>
          <w:ilvl w:val="2"/>
          <w:numId w:val="22"/>
        </w:numPr>
        <w:tabs>
          <w:tab w:val="left" w:pos="505"/>
        </w:tabs>
        <w:ind w:left="0" w:firstLine="720"/>
        <w:jc w:val="both"/>
        <w:rPr>
          <w:bCs/>
          <w:szCs w:val="24"/>
        </w:rPr>
      </w:pPr>
      <w:r w:rsidRPr="00053353">
        <w:rPr>
          <w:bCs/>
          <w:szCs w:val="24"/>
        </w:rPr>
        <w:t>kad prieiga prie Vaizdo įrangos ir vaizdo duomenų būtų suteikta tik Taisyklėse nustatyta tvarka įgaliotiems asmenims;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užtikrinti, kad duomenų valdytojui ir duomenų subjektams pateikti duomenys atitiktų jo tvarkomus duomenis;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nustatyti duomenų tvarkymo organizavimo principus ir tvarką;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užtikrinti, kad:</w:t>
      </w:r>
    </w:p>
    <w:p w:rsidR="00A74142" w:rsidRPr="00053353" w:rsidRDefault="00A74142" w:rsidP="00A74142">
      <w:pPr>
        <w:numPr>
          <w:ilvl w:val="2"/>
          <w:numId w:val="22"/>
        </w:numPr>
        <w:tabs>
          <w:tab w:val="clear" w:pos="1440"/>
          <w:tab w:val="left" w:pos="505"/>
          <w:tab w:val="num" w:pos="993"/>
        </w:tabs>
        <w:ind w:left="0" w:firstLine="720"/>
        <w:jc w:val="both"/>
        <w:rPr>
          <w:bCs/>
          <w:szCs w:val="24"/>
        </w:rPr>
      </w:pPr>
      <w:r w:rsidRPr="00053353">
        <w:rPr>
          <w:bCs/>
          <w:szCs w:val="24"/>
        </w:rPr>
        <w:t>stebimo vaizdo aprėptys nebūtų didesnė nei nustatyta Taisyklėse;</w:t>
      </w:r>
    </w:p>
    <w:p w:rsidR="00A74142" w:rsidRPr="00053353" w:rsidRDefault="00A74142" w:rsidP="00A74142">
      <w:pPr>
        <w:numPr>
          <w:ilvl w:val="2"/>
          <w:numId w:val="22"/>
        </w:numPr>
        <w:tabs>
          <w:tab w:val="left" w:pos="505"/>
        </w:tabs>
        <w:ind w:left="0" w:firstLine="720"/>
        <w:jc w:val="both"/>
        <w:rPr>
          <w:bCs/>
          <w:szCs w:val="24"/>
        </w:rPr>
      </w:pPr>
      <w:r w:rsidRPr="00053353">
        <w:rPr>
          <w:bCs/>
          <w:szCs w:val="24"/>
        </w:rPr>
        <w:t>vaizdo duomenys būtų saugomi ir naikinami Taisyklėse nustatytais terminais;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 užtikrinti, kad vaizdo duomenys būtų tvarkomi vadovaujantis Taisyklėmis, ADTAĮ ir kitais asmens duomenų apsaugą reglamentuojančiais teisės aktais.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rPr>
        <w:t xml:space="preserve">Duomenų tvarkytojas vykdo šias funkcijas: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rPr>
        <w:t>organizuoja ir vykdo vaizdo stebėjimo Vaizdo įrangos diegimą ir (ar) priežiūrą;</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bCs/>
          <w:szCs w:val="24"/>
        </w:rPr>
        <w:t>koordinuoja vaizdo įrašymo veiksmus;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rPr>
        <w:t xml:space="preserve"> palaiko ryšius su Vaizdo įrangos priežiūros ir palaikymo paslaugų teikėju;</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rPr>
        <w:t>prireikus formuoja ir teikia duomenų valdytojui vaizdo duomenų išrašus</w:t>
      </w:r>
      <w:r w:rsidRPr="00053353">
        <w:rPr>
          <w:szCs w:val="24"/>
          <w:lang w:val="en-US"/>
        </w:rPr>
        <w:t>;</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rPr>
        <w:t>inicijuoja ir įgyvendina būtinas organizacines ir technines duomenų saugumo priemones, siekiant užtikrinti, kad:</w:t>
      </w:r>
    </w:p>
    <w:p w:rsidR="00A74142" w:rsidRPr="00053353" w:rsidRDefault="00A74142" w:rsidP="00A74142">
      <w:pPr>
        <w:numPr>
          <w:ilvl w:val="2"/>
          <w:numId w:val="22"/>
        </w:numPr>
        <w:tabs>
          <w:tab w:val="clear" w:pos="1440"/>
          <w:tab w:val="left" w:pos="505"/>
        </w:tabs>
        <w:ind w:left="0" w:firstLine="720"/>
        <w:jc w:val="both"/>
        <w:rPr>
          <w:bCs/>
          <w:szCs w:val="24"/>
        </w:rPr>
      </w:pPr>
      <w:r w:rsidRPr="00053353">
        <w:rPr>
          <w:bCs/>
          <w:szCs w:val="24"/>
        </w:rPr>
        <w:t xml:space="preserve">vaizdo duomenys būtų pasiekiami tik iš </w:t>
      </w:r>
      <w:r w:rsidR="00813A30">
        <w:rPr>
          <w:bCs/>
          <w:szCs w:val="24"/>
        </w:rPr>
        <w:t>RRL</w:t>
      </w:r>
      <w:r w:rsidRPr="00053353">
        <w:rPr>
          <w:bCs/>
          <w:szCs w:val="24"/>
        </w:rPr>
        <w:t xml:space="preserve"> vidinio kompiuterių tinklo;</w:t>
      </w:r>
    </w:p>
    <w:p w:rsidR="00A74142" w:rsidRPr="00053353" w:rsidRDefault="00A74142" w:rsidP="00A74142">
      <w:pPr>
        <w:numPr>
          <w:ilvl w:val="2"/>
          <w:numId w:val="22"/>
        </w:numPr>
        <w:tabs>
          <w:tab w:val="clear" w:pos="1440"/>
          <w:tab w:val="left" w:pos="505"/>
        </w:tabs>
        <w:ind w:left="0" w:firstLine="720"/>
        <w:jc w:val="both"/>
        <w:rPr>
          <w:bCs/>
          <w:szCs w:val="24"/>
        </w:rPr>
      </w:pPr>
      <w:r w:rsidRPr="00053353">
        <w:rPr>
          <w:bCs/>
          <w:szCs w:val="24"/>
        </w:rPr>
        <w:t>prieigos teises prie vaizdo duomenų būtų suteiktos tik duomenų valdytojo įgaliotiems asmenims.</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bCs/>
          <w:szCs w:val="24"/>
        </w:rPr>
        <w:t>nustato Vaizdo įrangos veikimo parametrus;</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bCs/>
          <w:szCs w:val="24"/>
        </w:rPr>
        <w:t xml:space="preserve"> stebi ir prižiūri Vaizdo įrangos veikimą, šalina sutrikimus.</w:t>
      </w:r>
    </w:p>
    <w:p w:rsidR="00A74142" w:rsidRPr="00053353" w:rsidRDefault="00A74142" w:rsidP="00A74142">
      <w:pPr>
        <w:tabs>
          <w:tab w:val="left" w:pos="505"/>
        </w:tabs>
        <w:jc w:val="center"/>
        <w:rPr>
          <w:szCs w:val="24"/>
        </w:rPr>
      </w:pPr>
    </w:p>
    <w:p w:rsidR="00A74142" w:rsidRPr="00053353" w:rsidRDefault="00A74142" w:rsidP="00A74142">
      <w:pPr>
        <w:tabs>
          <w:tab w:val="left" w:pos="505"/>
        </w:tabs>
        <w:jc w:val="center"/>
        <w:rPr>
          <w:b/>
          <w:szCs w:val="24"/>
          <w:lang w:eastAsia="lt-LT"/>
        </w:rPr>
      </w:pPr>
      <w:r>
        <w:rPr>
          <w:b/>
          <w:szCs w:val="24"/>
          <w:lang w:eastAsia="lt-LT"/>
        </w:rPr>
        <w:t xml:space="preserve">IV </w:t>
      </w:r>
      <w:r w:rsidRPr="00053353">
        <w:rPr>
          <w:b/>
          <w:szCs w:val="24"/>
          <w:lang w:eastAsia="lt-LT"/>
        </w:rPr>
        <w:t>SKYRIUS</w:t>
      </w:r>
    </w:p>
    <w:p w:rsidR="00A74142" w:rsidRPr="00053353" w:rsidRDefault="00A74142" w:rsidP="00A74142">
      <w:pPr>
        <w:tabs>
          <w:tab w:val="left" w:pos="505"/>
        </w:tabs>
        <w:jc w:val="center"/>
        <w:rPr>
          <w:b/>
          <w:szCs w:val="24"/>
          <w:lang w:eastAsia="lt-LT"/>
        </w:rPr>
      </w:pPr>
      <w:r w:rsidRPr="00053353">
        <w:rPr>
          <w:b/>
          <w:szCs w:val="24"/>
        </w:rPr>
        <w:t>VAIZDO</w:t>
      </w:r>
      <w:r w:rsidRPr="00053353">
        <w:rPr>
          <w:b/>
          <w:szCs w:val="24"/>
          <w:lang w:eastAsia="lt-LT"/>
        </w:rPr>
        <w:t xml:space="preserve"> DUOMENŲ TEIKIMAS IR DUOMENŲ GAVĖJAI</w:t>
      </w:r>
    </w:p>
    <w:p w:rsidR="00A74142" w:rsidRPr="00053353" w:rsidRDefault="00A74142" w:rsidP="00A74142">
      <w:pPr>
        <w:tabs>
          <w:tab w:val="left" w:pos="505"/>
        </w:tabs>
        <w:ind w:left="720"/>
        <w:jc w:val="both"/>
        <w:rPr>
          <w:b/>
          <w:bCs/>
          <w:szCs w:val="24"/>
        </w:rPr>
      </w:pP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Vaizdo duomenys tretiesiems asmenims teikiami tik esant ADTAĮ 5 straipsnyje nustatytam asmens duomenų teisėto tvarkymo kriterijui pagal prašymą, atitinkantį ADTAĮ 6 straipsnio reikalavimus.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Vaizdo įrašai valdytojo sprendimu gali būti pateikti ikiteisminio tyrimo įstaigai, prokurorui ar teismui dėl jų žinioje esančių administracinių, civilinių, baudžiamųjų bylų, kaip įrodymai ar kitais įstatymų nustatytais atvejais.</w:t>
      </w:r>
    </w:p>
    <w:p w:rsidR="00A74142" w:rsidRDefault="00A74142" w:rsidP="00A74142">
      <w:pPr>
        <w:tabs>
          <w:tab w:val="left" w:pos="505"/>
        </w:tabs>
        <w:spacing w:line="276" w:lineRule="auto"/>
        <w:rPr>
          <w:szCs w:val="24"/>
          <w:lang w:eastAsia="lt-LT"/>
        </w:rPr>
      </w:pPr>
    </w:p>
    <w:p w:rsidR="00A74142" w:rsidRPr="00053353" w:rsidRDefault="00A74142" w:rsidP="00A74142">
      <w:pPr>
        <w:tabs>
          <w:tab w:val="left" w:pos="505"/>
        </w:tabs>
        <w:jc w:val="center"/>
        <w:rPr>
          <w:b/>
          <w:szCs w:val="24"/>
          <w:lang w:eastAsia="lt-LT"/>
        </w:rPr>
      </w:pPr>
      <w:r w:rsidRPr="00053353">
        <w:rPr>
          <w:b/>
          <w:szCs w:val="24"/>
          <w:lang w:eastAsia="lt-LT"/>
        </w:rPr>
        <w:t>V SKYRIUS</w:t>
      </w:r>
    </w:p>
    <w:p w:rsidR="00A74142" w:rsidRPr="00053353" w:rsidRDefault="00A74142" w:rsidP="00A74142">
      <w:pPr>
        <w:pStyle w:val="Hyperlink1"/>
        <w:tabs>
          <w:tab w:val="left" w:pos="505"/>
        </w:tabs>
        <w:ind w:firstLine="0"/>
        <w:jc w:val="center"/>
        <w:rPr>
          <w:rFonts w:ascii="Times New Roman" w:hAnsi="Times New Roman"/>
          <w:sz w:val="24"/>
          <w:szCs w:val="24"/>
          <w:lang w:eastAsia="lt-LT"/>
        </w:rPr>
      </w:pPr>
      <w:r w:rsidRPr="00053353">
        <w:rPr>
          <w:rFonts w:ascii="Times New Roman" w:hAnsi="Times New Roman"/>
          <w:b/>
          <w:sz w:val="24"/>
          <w:szCs w:val="24"/>
          <w:lang w:eastAsia="lt-LT"/>
        </w:rPr>
        <w:t>TECHNINĖS IR ORGANIZACINĖS VAIZDO DUOMENŲ TVARKYMO PRIEMONĖS</w:t>
      </w:r>
    </w:p>
    <w:p w:rsidR="00A74142" w:rsidRPr="00053353" w:rsidRDefault="00A74142" w:rsidP="00A74142">
      <w:pPr>
        <w:pStyle w:val="Hyperlink1"/>
        <w:tabs>
          <w:tab w:val="left" w:pos="505"/>
        </w:tabs>
        <w:rPr>
          <w:rFonts w:ascii="Times New Roman" w:hAnsi="Times New Roman"/>
          <w:sz w:val="24"/>
          <w:szCs w:val="24"/>
          <w:lang w:val="lt-LT"/>
        </w:rPr>
      </w:pP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 xml:space="preserve">Užtikrinamas </w:t>
      </w:r>
      <w:r w:rsidR="00397094">
        <w:rPr>
          <w:rFonts w:ascii="Times New Roman" w:hAnsi="Times New Roman"/>
          <w:sz w:val="24"/>
          <w:szCs w:val="24"/>
          <w:lang w:val="lt-LT" w:eastAsia="lt-LT"/>
        </w:rPr>
        <w:t>trečiasis</w:t>
      </w:r>
      <w:r w:rsidRPr="00053353">
        <w:rPr>
          <w:rFonts w:ascii="Times New Roman" w:hAnsi="Times New Roman"/>
          <w:sz w:val="24"/>
          <w:szCs w:val="24"/>
          <w:lang w:val="lt-LT" w:eastAsia="lt-LT"/>
        </w:rPr>
        <w:t xml:space="preserve"> vaizdo duomenų saugumo lygis.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Siekiant užtikrinti vaizdo įrašų duomenų saugumą įgyvendinamos šios organizacinės ir techninės asmens duomenų saugumo priemonės:</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rPr>
        <w:t>užtikrinama prieigos prie Vaizdo įrangos ir vaizdo duomenų apsauga, valdymas ir kontrolė;</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rPr>
        <w:t xml:space="preserve">prieiga prie Vaizdo įrangos ir/ vaizdo duomenų asmenims suteikiama tik pasirašytinai įsipareigojus saugoti asmens duomenų paslaptį (toliau – </w:t>
      </w:r>
      <w:r>
        <w:rPr>
          <w:szCs w:val="24"/>
        </w:rPr>
        <w:t>įsipareigojimas</w:t>
      </w:r>
      <w:r w:rsidRPr="00053353">
        <w:rPr>
          <w:szCs w:val="24"/>
        </w:rPr>
        <w:t xml:space="preserve">); </w:t>
      </w:r>
    </w:p>
    <w:p w:rsidR="00A74142" w:rsidRPr="00053353" w:rsidRDefault="00813A30" w:rsidP="00A74142">
      <w:pPr>
        <w:numPr>
          <w:ilvl w:val="2"/>
          <w:numId w:val="22"/>
        </w:numPr>
        <w:tabs>
          <w:tab w:val="clear" w:pos="1440"/>
          <w:tab w:val="left" w:pos="505"/>
          <w:tab w:val="num" w:pos="1997"/>
        </w:tabs>
        <w:ind w:left="0" w:firstLine="720"/>
        <w:jc w:val="both"/>
        <w:rPr>
          <w:bCs/>
          <w:szCs w:val="24"/>
        </w:rPr>
      </w:pPr>
      <w:r>
        <w:rPr>
          <w:bCs/>
          <w:szCs w:val="24"/>
        </w:rPr>
        <w:t>RRL</w:t>
      </w:r>
      <w:r w:rsidR="00A74142" w:rsidRPr="00053353">
        <w:rPr>
          <w:bCs/>
          <w:szCs w:val="24"/>
        </w:rPr>
        <w:t xml:space="preserve"> darbuotojai privalo pasirašyti Taisyklių 3 priede nustatytos formos konfidencialumo įsipareigojimą;</w:t>
      </w:r>
    </w:p>
    <w:p w:rsidR="00A74142" w:rsidRPr="00053353" w:rsidRDefault="00A74142" w:rsidP="00A74142">
      <w:pPr>
        <w:numPr>
          <w:ilvl w:val="2"/>
          <w:numId w:val="22"/>
        </w:numPr>
        <w:tabs>
          <w:tab w:val="clear" w:pos="1440"/>
          <w:tab w:val="left" w:pos="505"/>
          <w:tab w:val="num" w:pos="1997"/>
        </w:tabs>
        <w:ind w:left="0" w:firstLine="720"/>
        <w:jc w:val="both"/>
        <w:rPr>
          <w:bCs/>
          <w:szCs w:val="24"/>
        </w:rPr>
      </w:pPr>
      <w:r w:rsidRPr="00053353">
        <w:rPr>
          <w:bCs/>
          <w:szCs w:val="24"/>
        </w:rPr>
        <w:lastRenderedPageBreak/>
        <w:t>Vaizdo įrangos priežiūros paslaugų teikėjo darbuotojai, atliekantys paslaugų sutartyje numatytas paslaugas privalo pasirašyti įpareigojimą saugoti asmens duomenų paslaptį.</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rPr>
        <w:t xml:space="preserve">prieiga prie vaizdo duomenų gali būti suteikta tik tam </w:t>
      </w:r>
      <w:r w:rsidR="00813A30">
        <w:rPr>
          <w:szCs w:val="24"/>
        </w:rPr>
        <w:t>RRL</w:t>
      </w:r>
      <w:r w:rsidRPr="00053353">
        <w:rPr>
          <w:szCs w:val="24"/>
        </w:rPr>
        <w:t xml:space="preserve"> darbuotojui, kuriam asmens duomenys yra reikalingi jam priskirtoms funkcijoms vykdyti;</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rPr>
        <w:t xml:space="preserve"> su vaizdo duomenimis galima atlikti tik tuos veiksmus, kuriems atlikti tvarkytojui yra suteiktos teisės;</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rPr>
        <w:t>prieigos prie vaizdo duomenų slaptažodžiai suteikiami, keičiami ir saugomi užtikrinant jų konfidencialumą;</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rPr>
        <w:t>užtikrinama vaizdo duomenų apsauga nuo neteisėto prisijungimo prie vidinio kompiuterinio tinklo elektroninių ryšių priemonėmis – prieiga prie vidinio kompiuterių tinklo apsaugota ugniasiene;</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rPr>
        <w:t>užtikrinamas Vaizdo įrangos, kurioje saugomi vaizdo duomenys, fizinis saugumas – ribojama ir kontroliuojama neturinčių įgaliojimų tvarkyti vaizdo duomenis asmenų prieiga prie Vaizdo įrangos;</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rPr>
        <w:t>užtikrinama Vaizdo įrangos apsauga nuo kenksmingos programinės įrangos – įdiegtos ir nuolatos atnaujinamos vidinio tinklo ir antivirusinės apsaugos priemonės.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Prieigos teisių ir įgaliojimų tvarkyti vaizdo duomenis suteikimo, naikinimo ir keitimo tvarka:</w:t>
      </w:r>
      <w:r w:rsidRPr="00053353">
        <w:rPr>
          <w:rFonts w:ascii="Times New Roman" w:hAnsi="Times New Roman"/>
          <w:sz w:val="24"/>
          <w:szCs w:val="24"/>
          <w:lang w:val="lt-LT"/>
        </w:rPr>
        <w:t xml:space="preserve"> </w:t>
      </w:r>
    </w:p>
    <w:p w:rsidR="00A74142" w:rsidRPr="007548D0" w:rsidRDefault="00A74142" w:rsidP="00A74142">
      <w:pPr>
        <w:pStyle w:val="Hyperlink1"/>
        <w:numPr>
          <w:ilvl w:val="1"/>
          <w:numId w:val="22"/>
        </w:numPr>
        <w:tabs>
          <w:tab w:val="clear" w:pos="1709"/>
          <w:tab w:val="left" w:pos="505"/>
        </w:tabs>
        <w:ind w:left="0" w:firstLine="720"/>
        <w:rPr>
          <w:bCs/>
          <w:szCs w:val="24"/>
        </w:rPr>
      </w:pPr>
      <w:r w:rsidRPr="007548D0">
        <w:rPr>
          <w:rFonts w:ascii="Times New Roman" w:hAnsi="Times New Roman"/>
          <w:sz w:val="24"/>
          <w:szCs w:val="24"/>
          <w:lang w:val="lt-LT" w:eastAsia="lt-LT"/>
        </w:rPr>
        <w:t xml:space="preserve">prieigos teisės prie Vaizdo įrangos ir įgaliojimai tvarkyti vaizdo duomenis suteikiami, naikinami ir keičiami </w:t>
      </w:r>
      <w:r w:rsidR="007548D0">
        <w:rPr>
          <w:rFonts w:ascii="Times New Roman" w:hAnsi="Times New Roman"/>
          <w:sz w:val="24"/>
          <w:szCs w:val="24"/>
          <w:lang w:val="lt-LT" w:eastAsia="lt-LT"/>
        </w:rPr>
        <w:t>direktoriaus įsakymu</w:t>
      </w:r>
      <w:r w:rsidRPr="007548D0">
        <w:rPr>
          <w:rFonts w:ascii="Times New Roman" w:hAnsi="Times New Roman"/>
          <w:sz w:val="24"/>
          <w:szCs w:val="24"/>
          <w:lang w:val="lt-LT" w:eastAsia="lt-LT"/>
        </w:rPr>
        <w:t>;</w:t>
      </w:r>
    </w:p>
    <w:p w:rsidR="00A74142" w:rsidRPr="00053353" w:rsidRDefault="00A74142" w:rsidP="00A74142">
      <w:pPr>
        <w:pStyle w:val="Hyperlink1"/>
        <w:numPr>
          <w:ilvl w:val="1"/>
          <w:numId w:val="22"/>
        </w:numPr>
        <w:tabs>
          <w:tab w:val="clear" w:pos="1709"/>
          <w:tab w:val="left" w:pos="505"/>
        </w:tabs>
        <w:ind w:left="0" w:firstLine="720"/>
        <w:rPr>
          <w:rFonts w:ascii="Times New Roman" w:hAnsi="Times New Roman"/>
          <w:bCs/>
          <w:sz w:val="24"/>
          <w:szCs w:val="24"/>
          <w:lang w:val="lt-LT"/>
        </w:rPr>
      </w:pPr>
      <w:r w:rsidRPr="00053353">
        <w:rPr>
          <w:rFonts w:ascii="Times New Roman" w:hAnsi="Times New Roman"/>
          <w:sz w:val="24"/>
          <w:szCs w:val="24"/>
          <w:lang w:val="lt-LT" w:eastAsia="lt-LT"/>
        </w:rPr>
        <w:t>dėl prieigos prie vaizdo duomenų suteikimo ar naikinimo kreipiasi duomenų tvarkytojo tiesioginis vadovas;.</w:t>
      </w:r>
    </w:p>
    <w:p w:rsidR="00A74142" w:rsidRPr="007548D0" w:rsidRDefault="00A74142" w:rsidP="00A74142">
      <w:pPr>
        <w:pStyle w:val="Hyperlink1"/>
        <w:numPr>
          <w:ilvl w:val="1"/>
          <w:numId w:val="22"/>
        </w:numPr>
        <w:tabs>
          <w:tab w:val="clear" w:pos="1709"/>
          <w:tab w:val="left" w:pos="505"/>
        </w:tabs>
        <w:ind w:left="0" w:firstLine="720"/>
        <w:rPr>
          <w:rFonts w:ascii="Times New Roman" w:hAnsi="Times New Roman"/>
          <w:bCs/>
          <w:sz w:val="24"/>
          <w:szCs w:val="24"/>
          <w:lang w:val="lt-LT"/>
        </w:rPr>
      </w:pPr>
      <w:r w:rsidRPr="007548D0">
        <w:rPr>
          <w:rFonts w:ascii="Times New Roman" w:hAnsi="Times New Roman"/>
          <w:sz w:val="24"/>
          <w:szCs w:val="24"/>
          <w:lang w:val="lt-LT" w:eastAsia="lt-LT"/>
        </w:rPr>
        <w:t xml:space="preserve">už įsakymo dėl prieigos prie vaizdo duomenų suteikimo ar naikinimo vykdymą atsakingas </w:t>
      </w:r>
      <w:r w:rsidR="007548D0">
        <w:rPr>
          <w:rFonts w:ascii="Times New Roman" w:hAnsi="Times New Roman"/>
          <w:sz w:val="24"/>
          <w:szCs w:val="24"/>
          <w:lang w:val="lt-LT" w:eastAsia="lt-LT"/>
        </w:rPr>
        <w:t>direktoriaus</w:t>
      </w:r>
      <w:r w:rsidRPr="007548D0">
        <w:rPr>
          <w:rFonts w:ascii="Times New Roman" w:hAnsi="Times New Roman"/>
          <w:sz w:val="24"/>
          <w:szCs w:val="24"/>
          <w:lang w:val="lt-LT" w:eastAsia="lt-LT"/>
        </w:rPr>
        <w:t xml:space="preserve"> įsakymu paskirti duomenų tvarkytojai;</w:t>
      </w:r>
    </w:p>
    <w:p w:rsidR="00A74142" w:rsidRPr="00053353" w:rsidRDefault="00A74142" w:rsidP="00A74142">
      <w:pPr>
        <w:numPr>
          <w:ilvl w:val="1"/>
          <w:numId w:val="22"/>
        </w:numPr>
        <w:tabs>
          <w:tab w:val="clear" w:pos="1709"/>
          <w:tab w:val="left" w:pos="505"/>
        </w:tabs>
        <w:ind w:left="0" w:firstLine="720"/>
        <w:jc w:val="both"/>
        <w:rPr>
          <w:bCs/>
          <w:szCs w:val="24"/>
        </w:rPr>
      </w:pPr>
      <w:r w:rsidRPr="00053353">
        <w:rPr>
          <w:szCs w:val="24"/>
          <w:lang w:eastAsia="lt-LT"/>
        </w:rPr>
        <w:t>prieigos teisės prie vaizdo duomenų naikinamos pasibaigus duomenų valdytojo ir jo darbuotojo darbo santykiams, pasikeitus darbuotojo funkcijoms, kurioms vykdyti prieiga prie vaizdo duomenų nereikalinga.</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rPr>
        <w:t>Atsarginės vaizdo duomenų kopijos nedaromos.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Vaizdo duomenys įrašomi ir saugomi Taisyklių 1 priede nustatytais terminais, pasibaigus nustatytam terminui, duomenys automatiniu būdu sunaikinami. Jei vaizdo įrašų duomenys, naudojami kaip įrodymai civilinėje, administracinėje ar baudžiamojoje byloje ar kitais įstatymų nustatytais atvejais, vaizdo duomenys gali būti saugomi tiek, kiek reikalinga šiems duomenų tvarkymo tikslams, ir sunaikinami nedelsiant, kai tampa nebereikalingi.</w:t>
      </w:r>
    </w:p>
    <w:p w:rsidR="00A74142" w:rsidRPr="00053353" w:rsidRDefault="00A74142" w:rsidP="00A74142">
      <w:pPr>
        <w:tabs>
          <w:tab w:val="left" w:pos="505"/>
        </w:tabs>
        <w:ind w:left="720"/>
        <w:jc w:val="both"/>
        <w:rPr>
          <w:bCs/>
          <w:szCs w:val="24"/>
        </w:rPr>
      </w:pPr>
    </w:p>
    <w:p w:rsidR="00A74142" w:rsidRPr="00053353" w:rsidRDefault="00A74142" w:rsidP="00A74142">
      <w:pPr>
        <w:tabs>
          <w:tab w:val="left" w:pos="505"/>
        </w:tabs>
        <w:jc w:val="center"/>
        <w:rPr>
          <w:b/>
          <w:szCs w:val="24"/>
          <w:lang w:eastAsia="lt-LT"/>
        </w:rPr>
      </w:pPr>
      <w:r w:rsidRPr="00053353">
        <w:rPr>
          <w:b/>
          <w:szCs w:val="24"/>
          <w:lang w:eastAsia="lt-LT"/>
        </w:rPr>
        <w:t>V</w:t>
      </w:r>
      <w:r>
        <w:rPr>
          <w:b/>
          <w:szCs w:val="24"/>
          <w:lang w:eastAsia="lt-LT"/>
        </w:rPr>
        <w:t>I SKYRIUS</w:t>
      </w:r>
    </w:p>
    <w:p w:rsidR="00A74142" w:rsidRPr="00053353" w:rsidRDefault="00A74142" w:rsidP="00A74142">
      <w:pPr>
        <w:tabs>
          <w:tab w:val="left" w:pos="505"/>
        </w:tabs>
        <w:jc w:val="center"/>
        <w:rPr>
          <w:b/>
          <w:szCs w:val="24"/>
          <w:lang w:eastAsia="lt-LT"/>
        </w:rPr>
      </w:pPr>
      <w:r w:rsidRPr="00053353">
        <w:rPr>
          <w:b/>
          <w:szCs w:val="24"/>
        </w:rPr>
        <w:t xml:space="preserve">VAIZDO </w:t>
      </w:r>
      <w:r w:rsidRPr="00053353">
        <w:rPr>
          <w:b/>
          <w:szCs w:val="24"/>
          <w:lang w:eastAsia="lt-LT"/>
        </w:rPr>
        <w:t>DUOMENŲ SAUGUMO PAŽEIDIMŲ VALDYMO IR REAGAVIMO Į ŠIUOS PAŽEIDIMUS TVARKA</w:t>
      </w:r>
    </w:p>
    <w:p w:rsidR="00A74142" w:rsidRPr="00053353" w:rsidRDefault="00A74142" w:rsidP="00A74142">
      <w:pPr>
        <w:tabs>
          <w:tab w:val="left" w:pos="505"/>
        </w:tabs>
        <w:ind w:left="720"/>
        <w:jc w:val="both"/>
        <w:rPr>
          <w:bCs/>
          <w:szCs w:val="24"/>
        </w:rPr>
      </w:pP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Duomenų valdytojo ar duomenų tvarkytojo darbuotojai, turintys prieigos teisę prie vaizdo duomenų, pastebėję vaizdo duomenų saugumo pažeidimus (veiksmus ar neveikimą, galinčius sukelti ar sukeliančius grėsmę vaizdo duomenų saugumui) turi informuoti savo tiesioginį vadovą.</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Įvertinus vaizdo duomenų apsaugos pažeidimo rizikos veiksnius, pažeidimo poveikio laipsnį, žalą ir padarinius, kiekvienu konkrečiu atveju vadovas priima sprendimus dėl priemonių, reikiamų vaizdo duomenų apsaugos pažeidimui ir jo padariniams pašalinti.</w:t>
      </w:r>
    </w:p>
    <w:p w:rsidR="00A74142" w:rsidRPr="00053353" w:rsidRDefault="00A74142" w:rsidP="00A74142">
      <w:pPr>
        <w:pStyle w:val="Hyperlink1"/>
        <w:tabs>
          <w:tab w:val="left" w:pos="505"/>
        </w:tabs>
        <w:rPr>
          <w:rFonts w:ascii="Times New Roman" w:hAnsi="Times New Roman"/>
          <w:sz w:val="24"/>
          <w:szCs w:val="24"/>
          <w:lang w:val="lt-LT"/>
        </w:rPr>
      </w:pPr>
    </w:p>
    <w:p w:rsidR="00A74142" w:rsidRPr="00053353" w:rsidRDefault="00A74142" w:rsidP="00A74142">
      <w:pPr>
        <w:tabs>
          <w:tab w:val="left" w:pos="505"/>
        </w:tabs>
        <w:jc w:val="center"/>
        <w:rPr>
          <w:b/>
          <w:szCs w:val="24"/>
          <w:lang w:eastAsia="lt-LT"/>
        </w:rPr>
      </w:pPr>
      <w:r w:rsidRPr="00053353">
        <w:rPr>
          <w:b/>
          <w:szCs w:val="24"/>
          <w:lang w:eastAsia="lt-LT"/>
        </w:rPr>
        <w:t>VI</w:t>
      </w:r>
      <w:r>
        <w:rPr>
          <w:b/>
          <w:szCs w:val="24"/>
          <w:lang w:eastAsia="lt-LT"/>
        </w:rPr>
        <w:t>I SKYRIUS</w:t>
      </w:r>
    </w:p>
    <w:p w:rsidR="00A74142" w:rsidRPr="00053353" w:rsidRDefault="00B747FC" w:rsidP="00A74142">
      <w:pPr>
        <w:pStyle w:val="Hyperlink1"/>
        <w:tabs>
          <w:tab w:val="left" w:pos="505"/>
        </w:tabs>
        <w:ind w:firstLine="0"/>
        <w:jc w:val="center"/>
        <w:rPr>
          <w:rFonts w:ascii="Times New Roman" w:hAnsi="Times New Roman"/>
          <w:sz w:val="24"/>
          <w:szCs w:val="24"/>
          <w:lang w:val="lt-LT"/>
        </w:rPr>
      </w:pPr>
      <w:sdt>
        <w:sdtPr>
          <w:rPr>
            <w:rFonts w:ascii="Times New Roman" w:hAnsi="Times New Roman"/>
            <w:sz w:val="24"/>
            <w:szCs w:val="24"/>
          </w:rPr>
          <w:alias w:val="Pavadinimas"/>
          <w:tag w:val="title_5305ec5137fb4a70a8503c437f795644"/>
          <w:id w:val="-65964575"/>
        </w:sdtPr>
        <w:sdtEndPr/>
        <w:sdtContent>
          <w:r w:rsidR="00A74142" w:rsidRPr="00053353">
            <w:rPr>
              <w:rFonts w:ascii="Times New Roman" w:hAnsi="Times New Roman"/>
              <w:b/>
              <w:sz w:val="24"/>
              <w:szCs w:val="24"/>
              <w:lang w:eastAsia="lt-LT"/>
            </w:rPr>
            <w:t>DUOMENŲ SUBJEKTO TEISIŲ ĮGYVENDINIMO TVARKA</w:t>
          </w:r>
        </w:sdtContent>
      </w:sdt>
    </w:p>
    <w:p w:rsidR="00A74142" w:rsidRPr="00053353" w:rsidRDefault="00A74142" w:rsidP="00A74142">
      <w:pPr>
        <w:pStyle w:val="Hyperlink1"/>
        <w:tabs>
          <w:tab w:val="left" w:pos="505"/>
        </w:tabs>
        <w:ind w:firstLine="0"/>
        <w:rPr>
          <w:rFonts w:ascii="Times New Roman" w:hAnsi="Times New Roman"/>
          <w:sz w:val="24"/>
          <w:szCs w:val="24"/>
          <w:lang w:val="lt-LT"/>
        </w:rPr>
      </w:pP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Duomenų subjektas turi šias teises: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žinoti (būti informuotas) apie savo vaizdo duomenų tvarkymą;</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susipažinti su savo vaizdo duomenimis ir kaip jie yra tvarkomi;</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nesutikti, kad būtų tvarkomi jo vaizdo duomenys;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lastRenderedPageBreak/>
        <w:t>reikalauti sunaikinti savo vaizdo duomenis arba sustabdyti, išskyrus saugojimą, savo vaizdo duomenų tvarkymo veiksmus, kai duomenys tvarkomi nesilaikant šių ir įstatymų nuostatų.</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Duomenų subjekto teisė žinoti apie savo vaizdo duomenų tvarkymą įgyvendinama šia tvarka:</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asmenys, kurie nėra </w:t>
      </w:r>
      <w:r w:rsidR="00813A30">
        <w:rPr>
          <w:szCs w:val="24"/>
          <w:lang w:eastAsia="lt-LT"/>
        </w:rPr>
        <w:t>RRL</w:t>
      </w:r>
      <w:r w:rsidRPr="00053353">
        <w:rPr>
          <w:szCs w:val="24"/>
          <w:lang w:eastAsia="lt-LT"/>
        </w:rPr>
        <w:t xml:space="preserve"> darbuotojai ir kurių vaizdo duomenys tvarkomi vykdant vaizdo stebėjimą, apie vykdomą vaizdo stebėjimą yra informuojami:</w:t>
      </w:r>
    </w:p>
    <w:p w:rsidR="00A74142" w:rsidRPr="00053353" w:rsidRDefault="00A74142" w:rsidP="00A74142">
      <w:pPr>
        <w:numPr>
          <w:ilvl w:val="2"/>
          <w:numId w:val="22"/>
        </w:numPr>
        <w:tabs>
          <w:tab w:val="clear" w:pos="1440"/>
        </w:tabs>
        <w:ind w:left="0" w:firstLine="720"/>
        <w:jc w:val="both"/>
        <w:rPr>
          <w:bCs/>
          <w:szCs w:val="24"/>
        </w:rPr>
      </w:pPr>
      <w:r w:rsidRPr="00053353">
        <w:rPr>
          <w:szCs w:val="24"/>
          <w:lang w:eastAsia="lt-LT"/>
        </w:rPr>
        <w:t>iškabinant informacines lenteles prieš patenkant į patalpas ar teritoriją, kurioje vykdomas vaizdo stebėjimas;</w:t>
      </w:r>
    </w:p>
    <w:p w:rsidR="00A74142" w:rsidRPr="00053353" w:rsidRDefault="00A74142" w:rsidP="00A74142">
      <w:pPr>
        <w:numPr>
          <w:ilvl w:val="2"/>
          <w:numId w:val="22"/>
        </w:numPr>
        <w:tabs>
          <w:tab w:val="clear" w:pos="1440"/>
        </w:tabs>
        <w:ind w:left="0" w:firstLine="720"/>
        <w:jc w:val="both"/>
        <w:rPr>
          <w:bCs/>
          <w:szCs w:val="24"/>
        </w:rPr>
      </w:pPr>
      <w:r w:rsidRPr="00053353">
        <w:rPr>
          <w:szCs w:val="24"/>
          <w:lang w:eastAsia="lt-LT"/>
        </w:rPr>
        <w:t xml:space="preserve">informacinėse lentelėse nurodant, kad yra vykdomas vaizdo stebėjimas, duomenų valdytojo juridinio asmens pavadinimą ir kodą, jo kontaktinę informaciją </w:t>
      </w:r>
      <w:r w:rsidRPr="00053353">
        <w:rPr>
          <w:rFonts w:ascii="Calibri" w:hAnsi="Calibri"/>
          <w:szCs w:val="24"/>
          <w:lang w:eastAsia="lt-LT"/>
        </w:rPr>
        <w:t>(</w:t>
      </w:r>
      <w:r w:rsidRPr="00053353">
        <w:rPr>
          <w:szCs w:val="24"/>
          <w:lang w:eastAsia="lt-LT"/>
        </w:rPr>
        <w:t>adresą, telefono ryšio numerį</w:t>
      </w:r>
      <w:r w:rsidRPr="00053353">
        <w:rPr>
          <w:rFonts w:ascii="Calibri" w:hAnsi="Calibri"/>
          <w:szCs w:val="24"/>
          <w:lang w:eastAsia="lt-LT"/>
        </w:rPr>
        <w:t>)</w:t>
      </w:r>
      <w:r w:rsidRPr="00053353">
        <w:rPr>
          <w:szCs w:val="24"/>
          <w:lang w:eastAsia="lt-LT"/>
        </w:rPr>
        <w:t xml:space="preserve">, vaizdo stebėjimo tikslą – </w:t>
      </w:r>
      <w:r w:rsidRPr="00053353">
        <w:rPr>
          <w:szCs w:val="24"/>
        </w:rPr>
        <w:t xml:space="preserve">užtikrinti </w:t>
      </w:r>
      <w:r w:rsidR="00813A30">
        <w:rPr>
          <w:szCs w:val="24"/>
        </w:rPr>
        <w:t>RRL</w:t>
      </w:r>
      <w:r w:rsidRPr="00053353">
        <w:rPr>
          <w:szCs w:val="24"/>
        </w:rPr>
        <w:t xml:space="preserve"> valdomo turto apsaugą.</w:t>
      </w:r>
    </w:p>
    <w:p w:rsidR="00A74142" w:rsidRPr="00053353" w:rsidRDefault="00813A30" w:rsidP="00A74142">
      <w:pPr>
        <w:numPr>
          <w:ilvl w:val="1"/>
          <w:numId w:val="22"/>
        </w:numPr>
        <w:tabs>
          <w:tab w:val="clear" w:pos="1709"/>
          <w:tab w:val="left" w:pos="505"/>
        </w:tabs>
        <w:ind w:left="0" w:firstLine="720"/>
        <w:jc w:val="both"/>
        <w:rPr>
          <w:b/>
          <w:bCs/>
          <w:szCs w:val="24"/>
        </w:rPr>
      </w:pPr>
      <w:r>
        <w:rPr>
          <w:szCs w:val="24"/>
          <w:lang w:eastAsia="lt-LT"/>
        </w:rPr>
        <w:t>RRL</w:t>
      </w:r>
      <w:r w:rsidR="00A74142" w:rsidRPr="00053353">
        <w:rPr>
          <w:szCs w:val="24"/>
          <w:lang w:eastAsia="lt-LT"/>
        </w:rPr>
        <w:t xml:space="preserve"> darbuotojai </w:t>
      </w:r>
      <w:r w:rsidR="00A74142" w:rsidRPr="00053353">
        <w:rPr>
          <w:rFonts w:ascii="Calibri" w:hAnsi="Calibri"/>
          <w:szCs w:val="24"/>
          <w:lang w:eastAsia="lt-LT"/>
        </w:rPr>
        <w:t>(</w:t>
      </w:r>
      <w:r w:rsidR="00A74142" w:rsidRPr="00053353">
        <w:rPr>
          <w:szCs w:val="24"/>
          <w:lang w:eastAsia="lt-LT"/>
        </w:rPr>
        <w:t xml:space="preserve">toliau – darbuotojai) apie vaizdo stebėjimą darbo vietoje, </w:t>
      </w:r>
      <w:r>
        <w:rPr>
          <w:szCs w:val="24"/>
          <w:lang w:eastAsia="lt-LT"/>
        </w:rPr>
        <w:t>RRL</w:t>
      </w:r>
      <w:r w:rsidR="00A74142" w:rsidRPr="00053353">
        <w:rPr>
          <w:szCs w:val="24"/>
          <w:lang w:eastAsia="lt-LT"/>
        </w:rPr>
        <w:t xml:space="preserve"> patalpose ar teritorijoje, kuriose dirba, turi būti informuojami pasirašytinai Taisyklių 2 priede nustatyta Lietuvos Respublikos valstybinės prie Socialinės apsaugos ir darbo ministerijos informavimo apie darbuotojo vaizdo duomenų tvarkymą forma prieš pradedant vykdyti vaizdo stebėjimą arba pirmąją darbuotojo darbo dieną, arba pirmąją darbo dieną po darbuotojo atostogų, po komandiruotės ar nedarbingumo laikotarpio, jei vaizdo stebėjimas buvo pradėtas vykdyti šiuo laikotarpiu, darbuotojui suteikiant Taisyklių 2 –me priede nustatytą informaciją.</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Duomenų subjekto teisė susipažinti su savo vaizdo duomenimis įgyvendinama šia tvarka:</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duomenų subjektas, pateikęs </w:t>
      </w:r>
      <w:r w:rsidR="00813A30">
        <w:rPr>
          <w:szCs w:val="24"/>
          <w:lang w:eastAsia="lt-LT"/>
        </w:rPr>
        <w:t>RRL</w:t>
      </w:r>
      <w:r w:rsidRPr="00053353">
        <w:rPr>
          <w:szCs w:val="24"/>
          <w:lang w:eastAsia="lt-LT"/>
        </w:rPr>
        <w:t xml:space="preserve"> asmens tapatybę patvirtinantį dokumentą arba teisės aktų nustatyta tvarka ar elektroninių ryšių priemonėmis, kurios leidžia tinkamai identifikuoti asmenį, patvirtinęs savo asmens tapatybę, turi teisę gauti informaciją iš kokių šaltinių ir kokie jo vaizdo duomenys surinkti, kokiu tikslu jie tvarkomi, kokiems duomenų gavėjams teikiami ir buvo teikti bent per paskutinius vienerius metus;</w:t>
      </w:r>
    </w:p>
    <w:p w:rsidR="00A74142" w:rsidRPr="00053353" w:rsidRDefault="00A74142" w:rsidP="00A74142">
      <w:pPr>
        <w:numPr>
          <w:ilvl w:val="2"/>
          <w:numId w:val="22"/>
        </w:numPr>
        <w:tabs>
          <w:tab w:val="left" w:pos="505"/>
        </w:tabs>
        <w:ind w:left="0" w:firstLine="720"/>
        <w:jc w:val="both"/>
        <w:rPr>
          <w:bCs/>
          <w:szCs w:val="24"/>
        </w:rPr>
      </w:pPr>
      <w:r w:rsidRPr="00053353">
        <w:rPr>
          <w:szCs w:val="24"/>
          <w:lang w:eastAsia="lt-LT"/>
        </w:rPr>
        <w:t>jei prašymą duomenų subjektas siunčia paštu ar per pasiuntinį, prie prašymo turi būti pridėta notaro patvirtinta duomenų subjekto asmens tapatybę patvirtinančio dokumento kopija, kai dėl informacijos apie asmenį kreipiasi jo atstovas, jis turi pateikti atstovavimą patvirtinantį dokumentą ir savo asmens tapatybę patvirtinantį dokumentą;</w:t>
      </w:r>
      <w:r w:rsidRPr="00053353">
        <w:rPr>
          <w:b/>
          <w:bCs/>
          <w:szCs w:val="24"/>
        </w:rPr>
        <w:t xml:space="preserve"> </w:t>
      </w:r>
    </w:p>
    <w:p w:rsidR="00A74142" w:rsidRPr="00053353" w:rsidRDefault="00A74142" w:rsidP="00A74142">
      <w:pPr>
        <w:numPr>
          <w:ilvl w:val="2"/>
          <w:numId w:val="22"/>
        </w:numPr>
        <w:tabs>
          <w:tab w:val="left" w:pos="505"/>
        </w:tabs>
        <w:ind w:left="0" w:firstLine="720"/>
        <w:jc w:val="both"/>
        <w:rPr>
          <w:bCs/>
          <w:szCs w:val="24"/>
        </w:rPr>
      </w:pPr>
      <w:r w:rsidRPr="00053353">
        <w:rPr>
          <w:szCs w:val="24"/>
          <w:lang w:eastAsia="lt-LT"/>
        </w:rPr>
        <w:t>tuo atveju, jeigu duomenų subjekto teisė susipažinti su savo vaizdo duomenimis negali būti įgyvendinta per duomenų subjekto atstovą, nepateikus duomenų subjekto asmens tapatybę patvirtinančio dokumento ar jo patvirtintos kopijos, duomenų subjekto atstovas apie tai turi būti informuojamas ne vėliau kaip per 30 kalendorinių dienų nuo kreipimosi dienos. Jei duomenų subjekto atstovo prašymas išreikštas rašytine forma, duomenų valdytojas turi pateikti jam atsakymą raštu;</w:t>
      </w:r>
      <w:r w:rsidRPr="00053353">
        <w:rPr>
          <w:b/>
          <w:bCs/>
          <w:szCs w:val="24"/>
        </w:rPr>
        <w:t xml:space="preserve">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gavus duomenų subjekto paklausimą dėl jo vaizdo duomenų tvarkymo ir patikrinus duomenų subjekto tapatybę, duomenų subjektui suteikiama informacija, ar su juo susiję asmens duomenys yra tvarkomi ir pateikiami duomenų subjektui prašomi duomenys - sudaroma galimybė duomenų </w:t>
      </w:r>
      <w:r w:rsidR="00813A30">
        <w:rPr>
          <w:szCs w:val="24"/>
          <w:lang w:eastAsia="lt-LT"/>
        </w:rPr>
        <w:t>RRL</w:t>
      </w:r>
      <w:r w:rsidRPr="00053353">
        <w:rPr>
          <w:szCs w:val="24"/>
          <w:lang w:eastAsia="lt-LT"/>
        </w:rPr>
        <w:t xml:space="preserve"> patalpose peržiūrėti vaizdo įrašą, arba, duomenų subjekto prašymu, pateikiama vaizdo įrašo kopija išorinėje duomenų laikmenoje ar nuotrauka;</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įgyvendinant duomenų subjekto teisę susipažinti su savo vaizdo duomenimis, 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būtais panaikinama galimybė identifikuoti trečiuosius asmenis;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gavus duomenų subjekto prašymą susipažinti su savo vaizdo duomenimis, informacija, ar su juo susiję vaizdo duomenys yra tvarkomi </w:t>
      </w:r>
      <w:r w:rsidRPr="00053353">
        <w:rPr>
          <w:rFonts w:ascii="Calibri" w:hAnsi="Calibri"/>
          <w:szCs w:val="24"/>
          <w:lang w:eastAsia="lt-LT"/>
        </w:rPr>
        <w:t>(</w:t>
      </w:r>
      <w:r w:rsidRPr="00053353">
        <w:rPr>
          <w:szCs w:val="24"/>
          <w:lang w:eastAsia="lt-LT"/>
        </w:rPr>
        <w:t xml:space="preserve">toliau – informacija), ir duomenų subjekto prašomi duomenys </w:t>
      </w:r>
      <w:r w:rsidRPr="00053353">
        <w:rPr>
          <w:rFonts w:ascii="Calibri" w:hAnsi="Calibri"/>
          <w:szCs w:val="24"/>
          <w:lang w:eastAsia="lt-LT"/>
        </w:rPr>
        <w:t>(</w:t>
      </w:r>
      <w:r w:rsidRPr="00053353">
        <w:rPr>
          <w:szCs w:val="24"/>
          <w:lang w:eastAsia="lt-LT"/>
        </w:rPr>
        <w:t xml:space="preserve">toliau – duomenys) pateikiami ne vėliau kaip per 30 kalendorinių dienų nuo duomenų subjekto kreipimosi dienos;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duomenų subjekto prašymu informacija ir duomenys turi būti pateikiami raštu; </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neatlygintinai informaciją ir duomenis duomenų valdytojas teikia duomenų subjektui kartą per kalendorinius metus;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lastRenderedPageBreak/>
        <w:t>teikiant duomenis atlygintinai, atlyginimo dydis neturi viršyti duomenų teikimo sąnaudų;</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 xml:space="preserve">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Duomenų subjekto teisė nesutikti su vaizdo duomenų tvarkymu įgyvendinama šia tvarka:</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duomenų subjekto teisė nesutikti su vaizdo duomenų tvarkymu įgyvendinama, kai vaizdo duomenys yra teikiami ar atliekamas kitas vaizdo duomenų tvarkymo veiksmas, pavyzdžiui, naudojimas, vadovaujantis ADTAĮ 5 straipsnio 1 dalies 5 ar 6 punktais;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duomenų subjekto teisė nesutikti su vaizdo duomenų teikimu įgyvendinama prieš atliekant vaizdo duomenų tvarkymo veiksmus Taisyklių 31.1 papunktyje nurodytais pagrindais, duomenų subjektą raštu informuojant: apie ketinamą atlikti vaizdo duomenų tvarkymo veiksmą -teikimą, naudojimą ar kitus duomenų tvarkymo veiksmus, nurodant, jog duomenų subjektas turi teisę nesutikti su tokiu duomenų tvarkymu; paaiškinant, kad teisiškai pagrįstas nesutikimas turi būti išreiškiamas pateikiant rašytinį pranešimą, kuris duomenų valdytojui gali būti pateikiamas asmeniškai, paštu ar elektroninių ryšių priemonėmis; nustatant protingą terminą, per kurį duomenų subjektas turi teisę išreikšti savo valią;</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jeigu duomenų subjektas per nustatytą terminą išreiškia teisiškai pagrįstą nesutikimą, duomenų valdytojas neatlieka vaizdo duomenų tvarkymo veiksmų ADTAĮ 5 straipsnio 1 dalies 5 ar 6 punktuose nustatytais atvejais ir duomenų subjekto prašymu praneša jam apie jo asmens duomenų tvarkymo veiksmų nutraukimą ar atsisakymą nutraukti duomenų tvarkymo veiksmus, nurodant atsisakymo motyvus.</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Teisė reikalauti sunaikinti savo asmens duomenis arba sustabdyti, išskyrus saugojimą, savo asmens duomenų tvarkymo veiksmus, kai duomenys tvarkomi nesilaikant šio ir kitų įstatymų nuostatų įgyvendinama šia tvarka:</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jeigu duomenų subjektas, susipažinęs su savo vaizdo duomenimis, nustato, kad jo vaizdo duomenys yra tvarkomi neteisėtai, nesąžiningai, ir pats ar jo įgaliotas atstovas kreipiasi į duomenų valdytoją, duomenų valdytojas nedelsdamas, ne vėliau kaip per 5 darbo dienas, neatlygintinai patikrina duomenų subjekto vaizdo duomenų tvarkymo teisėtumą, sąžiningumą ir nedelsdamas sunaikina neteisėtai ir nesąžiningai sukauptus vaizdo duomenis ar sustabdo tokių vaizdo duomenų tvarkymo veiksmus, išskyrus saugojimą;</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duomenų valdytojas, duomenų subjekto ar jo įgalioto atstovo prašymu sustabdęs duomenų subjekto vaizdo duomenų tvarkymo veiksmus, vaizdo duomenis, kurių tvarkymo veiksmai sustabdyti, saugo tol, kol jie bus sunaikinti duomenų subjekto prašymu arba pasibaigus duomenų saugojimo terminui, kiti tvarkymo veiksmai su tokiais vaizdo duomenimis gali būti atliekami tik:</w:t>
      </w:r>
    </w:p>
    <w:p w:rsidR="00A74142" w:rsidRPr="00053353" w:rsidRDefault="00A74142" w:rsidP="00A74142">
      <w:pPr>
        <w:numPr>
          <w:ilvl w:val="2"/>
          <w:numId w:val="22"/>
        </w:numPr>
        <w:tabs>
          <w:tab w:val="clear" w:pos="1440"/>
          <w:tab w:val="left" w:pos="505"/>
          <w:tab w:val="num" w:pos="851"/>
        </w:tabs>
        <w:ind w:left="0" w:firstLine="720"/>
        <w:jc w:val="both"/>
        <w:rPr>
          <w:bCs/>
          <w:szCs w:val="24"/>
        </w:rPr>
      </w:pPr>
      <w:r w:rsidRPr="00053353">
        <w:rPr>
          <w:szCs w:val="24"/>
          <w:lang w:eastAsia="lt-LT"/>
        </w:rPr>
        <w:t>turint tikslą įrodyti aplinkybes, dėl kurių duomenų tvarkymo veiksmai buvo sustabdyti;</w:t>
      </w:r>
    </w:p>
    <w:p w:rsidR="00A74142" w:rsidRPr="00053353" w:rsidRDefault="00A74142" w:rsidP="00A74142">
      <w:pPr>
        <w:numPr>
          <w:ilvl w:val="2"/>
          <w:numId w:val="22"/>
        </w:numPr>
        <w:tabs>
          <w:tab w:val="clear" w:pos="1440"/>
          <w:tab w:val="left" w:pos="505"/>
        </w:tabs>
        <w:ind w:left="0" w:firstLine="720"/>
        <w:jc w:val="both"/>
        <w:rPr>
          <w:bCs/>
          <w:szCs w:val="24"/>
        </w:rPr>
      </w:pPr>
      <w:r w:rsidRPr="00053353">
        <w:rPr>
          <w:szCs w:val="24"/>
          <w:lang w:eastAsia="lt-LT"/>
        </w:rPr>
        <w:t>jei duomenų subjektas tiesiogiai ar per įgaliotą atstovą duoda sutikimą toliau tvarkyti savo vaizdo duomenis;</w:t>
      </w:r>
    </w:p>
    <w:p w:rsidR="00A74142" w:rsidRPr="00053353" w:rsidRDefault="00A74142" w:rsidP="00A74142">
      <w:pPr>
        <w:numPr>
          <w:ilvl w:val="2"/>
          <w:numId w:val="22"/>
        </w:numPr>
        <w:tabs>
          <w:tab w:val="left" w:pos="505"/>
        </w:tabs>
        <w:ind w:left="0" w:firstLine="720"/>
        <w:jc w:val="both"/>
        <w:rPr>
          <w:bCs/>
          <w:szCs w:val="24"/>
        </w:rPr>
      </w:pPr>
      <w:r w:rsidRPr="00053353">
        <w:rPr>
          <w:szCs w:val="24"/>
          <w:lang w:eastAsia="lt-LT"/>
        </w:rPr>
        <w:t>jei reikia apsaugoti trečiųjų asmenų teises ar teisėtus interesus.</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duomenų valdytojas nedelsdamas, ne vėliau kaip per 5 darbo dienas, praneša duomenų subjektui ar jo įgaliotam atstovui apie jo prašymu atliktą ar neatliktą duomenų subjekto asmens duomenų sunaikinimą ar asmens duomenų tvarkymo veiksmų sustabdymą;</w:t>
      </w:r>
    </w:p>
    <w:p w:rsidR="00A74142" w:rsidRPr="00053353" w:rsidRDefault="00A74142" w:rsidP="00A74142">
      <w:pPr>
        <w:numPr>
          <w:ilvl w:val="1"/>
          <w:numId w:val="22"/>
        </w:numPr>
        <w:tabs>
          <w:tab w:val="clear" w:pos="1709"/>
          <w:tab w:val="left" w:pos="505"/>
        </w:tabs>
        <w:ind w:left="0" w:firstLine="720"/>
        <w:jc w:val="both"/>
        <w:rPr>
          <w:b/>
          <w:bCs/>
          <w:szCs w:val="24"/>
        </w:rPr>
      </w:pPr>
      <w:r w:rsidRPr="00053353">
        <w:rPr>
          <w:szCs w:val="24"/>
          <w:lang w:eastAsia="lt-LT"/>
        </w:rPr>
        <w:t>duomenų subjekto asmens duomenys naikinami arba jų tvarkymo veiksmai sustabdomi pagal duomenų subjekto tapatybę ir jo asmens duomenis patvirtinančius dokumentus, gavus duomenų subjekto ar jo įgalioto atstovo prašymą.</w:t>
      </w:r>
      <w:r w:rsidRPr="00053353">
        <w:rPr>
          <w:b/>
          <w:bCs/>
          <w:szCs w:val="24"/>
        </w:rPr>
        <w:t xml:space="preserve"> </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Duomenų valdytojas turi teisę motyvuotai atsisakyti įgyvendinti duomenų subjekto teises esant ADTAĮ 23 straipsnio 2 dalyje numatytoms aplinkybėms.</w:t>
      </w:r>
    </w:p>
    <w:p w:rsidR="00A74142" w:rsidRPr="00053353" w:rsidRDefault="00A74142" w:rsidP="00A74142">
      <w:pPr>
        <w:tabs>
          <w:tab w:val="left" w:pos="505"/>
        </w:tabs>
        <w:ind w:left="720"/>
        <w:jc w:val="both"/>
        <w:rPr>
          <w:bCs/>
          <w:szCs w:val="24"/>
        </w:rPr>
      </w:pPr>
    </w:p>
    <w:p w:rsidR="00A74142" w:rsidRPr="00053353" w:rsidRDefault="00A74142" w:rsidP="00A74142">
      <w:pPr>
        <w:tabs>
          <w:tab w:val="left" w:pos="505"/>
        </w:tabs>
        <w:jc w:val="center"/>
        <w:rPr>
          <w:b/>
          <w:szCs w:val="24"/>
          <w:lang w:eastAsia="lt-LT"/>
        </w:rPr>
      </w:pPr>
      <w:r w:rsidRPr="00053353">
        <w:rPr>
          <w:b/>
          <w:szCs w:val="24"/>
          <w:lang w:eastAsia="lt-LT"/>
        </w:rPr>
        <w:t>VIII SKYRIUS</w:t>
      </w:r>
    </w:p>
    <w:p w:rsidR="00A74142" w:rsidRPr="00053353" w:rsidRDefault="00A74142" w:rsidP="00A74142">
      <w:pPr>
        <w:tabs>
          <w:tab w:val="left" w:pos="505"/>
        </w:tabs>
        <w:jc w:val="center"/>
        <w:rPr>
          <w:b/>
          <w:bCs/>
          <w:szCs w:val="24"/>
        </w:rPr>
      </w:pPr>
      <w:r w:rsidRPr="00053353">
        <w:rPr>
          <w:b/>
          <w:szCs w:val="24"/>
          <w:lang w:eastAsia="lt-LT"/>
        </w:rPr>
        <w:lastRenderedPageBreak/>
        <w:t>BAIGIAMOSIOS NUOSTATOS</w:t>
      </w:r>
    </w:p>
    <w:p w:rsidR="00A74142" w:rsidRPr="00053353" w:rsidRDefault="00A74142" w:rsidP="00A74142">
      <w:pPr>
        <w:tabs>
          <w:tab w:val="left" w:pos="505"/>
        </w:tabs>
        <w:jc w:val="both"/>
        <w:rPr>
          <w:b/>
          <w:bCs/>
          <w:szCs w:val="24"/>
        </w:rPr>
      </w:pP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Darbuotojai, kurie yra įgalioti tvarkyti vaizdo duomenis arba eidami savo pareigas juos sužino, privalo laikytis šių Taisyklių, pagrindinių asmens duomenų tvarkymo reikalavimų bei konfidencialumo ir saugumo reikalavimų, įtvirtintų ADTAĮ ir šiose Taisyklėse. Darbuotojai pažeidę Taisykles ir (ar) ADTAĮ atsako teisės aktų nustatyta tvarka.</w:t>
      </w:r>
    </w:p>
    <w:p w:rsidR="00A74142" w:rsidRPr="00053353" w:rsidRDefault="00A74142" w:rsidP="00A74142">
      <w:pPr>
        <w:pStyle w:val="Hyperlink1"/>
        <w:numPr>
          <w:ilvl w:val="0"/>
          <w:numId w:val="22"/>
        </w:numPr>
        <w:tabs>
          <w:tab w:val="clear" w:pos="502"/>
          <w:tab w:val="left" w:pos="505"/>
        </w:tabs>
        <w:ind w:left="0" w:firstLine="720"/>
        <w:rPr>
          <w:rFonts w:ascii="Times New Roman" w:hAnsi="Times New Roman"/>
          <w:sz w:val="24"/>
          <w:szCs w:val="24"/>
          <w:lang w:val="lt-LT"/>
        </w:rPr>
      </w:pPr>
      <w:r w:rsidRPr="00053353">
        <w:rPr>
          <w:rFonts w:ascii="Times New Roman" w:hAnsi="Times New Roman"/>
          <w:sz w:val="24"/>
          <w:szCs w:val="24"/>
          <w:lang w:val="lt-LT" w:eastAsia="lt-LT"/>
        </w:rPr>
        <w:t>Patvirtinus ar pakeitus Taisykles, darbuotojai su jomis supažindinami pasirašytinai.</w:t>
      </w:r>
    </w:p>
    <w:p w:rsidR="00397094" w:rsidRDefault="00A74142" w:rsidP="00D922CC">
      <w:pPr>
        <w:pStyle w:val="Hyperlink1"/>
        <w:numPr>
          <w:ilvl w:val="0"/>
          <w:numId w:val="22"/>
        </w:numPr>
        <w:tabs>
          <w:tab w:val="clear" w:pos="502"/>
          <w:tab w:val="left" w:pos="505"/>
        </w:tabs>
        <w:ind w:left="0" w:firstLine="720"/>
        <w:rPr>
          <w:rFonts w:ascii="Times New Roman" w:hAnsi="Times New Roman"/>
          <w:sz w:val="24"/>
          <w:szCs w:val="24"/>
          <w:lang w:val="lt-LT"/>
        </w:rPr>
      </w:pPr>
      <w:r w:rsidRPr="00397094">
        <w:rPr>
          <w:rFonts w:ascii="Times New Roman" w:hAnsi="Times New Roman"/>
          <w:sz w:val="24"/>
          <w:szCs w:val="24"/>
          <w:lang w:val="lt-LT" w:eastAsia="lt-LT"/>
        </w:rPr>
        <w:t xml:space="preserve"> Priėmus naują darbuotoją, jis su Taisyklėmis privalo būti supažindintas pirmąją jo darbo dieną. </w:t>
      </w:r>
    </w:p>
    <w:p w:rsidR="00A74142" w:rsidRPr="00397094" w:rsidRDefault="00A74142" w:rsidP="00D922CC">
      <w:pPr>
        <w:pStyle w:val="Hyperlink1"/>
        <w:numPr>
          <w:ilvl w:val="0"/>
          <w:numId w:val="22"/>
        </w:numPr>
        <w:tabs>
          <w:tab w:val="clear" w:pos="502"/>
          <w:tab w:val="left" w:pos="505"/>
        </w:tabs>
        <w:ind w:left="0" w:firstLine="720"/>
        <w:rPr>
          <w:rFonts w:ascii="Times New Roman" w:hAnsi="Times New Roman"/>
          <w:sz w:val="24"/>
          <w:szCs w:val="24"/>
          <w:lang w:val="lt-LT"/>
        </w:rPr>
      </w:pPr>
      <w:r w:rsidRPr="00397094">
        <w:rPr>
          <w:rFonts w:ascii="Times New Roman" w:hAnsi="Times New Roman"/>
          <w:sz w:val="24"/>
          <w:szCs w:val="24"/>
          <w:lang w:val="lt-LT" w:eastAsia="lt-LT"/>
        </w:rPr>
        <w:t>Taisyklės ne rečiau kaip kartą per 2 metus peržiūrimos ir, reikalui esant ar pasikeitus vaizdo duomenų tvarkymą reglamentuojantiems teisės aktams, atnaujinamos.</w:t>
      </w:r>
    </w:p>
    <w:p w:rsidR="00A74142" w:rsidRPr="00053353" w:rsidRDefault="00A74142" w:rsidP="00A74142">
      <w:pPr>
        <w:pStyle w:val="Hyperlink1"/>
        <w:tabs>
          <w:tab w:val="left" w:pos="505"/>
        </w:tabs>
        <w:ind w:left="720" w:firstLine="0"/>
        <w:jc w:val="center"/>
        <w:rPr>
          <w:rFonts w:ascii="Times New Roman" w:hAnsi="Times New Roman"/>
          <w:sz w:val="24"/>
          <w:szCs w:val="24"/>
          <w:lang w:val="lt-LT"/>
        </w:rPr>
      </w:pPr>
      <w:r>
        <w:rPr>
          <w:rFonts w:ascii="Times New Roman" w:hAnsi="Times New Roman"/>
          <w:sz w:val="24"/>
          <w:szCs w:val="24"/>
          <w:lang w:val="lt-LT" w:eastAsia="lt-LT"/>
        </w:rPr>
        <w:t>________________________</w:t>
      </w:r>
    </w:p>
    <w:p w:rsidR="00B05CC7" w:rsidRDefault="00EF5402">
      <w:r>
        <w:br w:type="page"/>
      </w:r>
    </w:p>
    <w:p w:rsidR="00B05CC7" w:rsidRDefault="00B05CC7" w:rsidP="00B05CC7">
      <w:pPr>
        <w:spacing w:line="276" w:lineRule="auto"/>
      </w:pPr>
    </w:p>
    <w:tbl>
      <w:tblPr>
        <w:tblStyle w:val="Lentelstinklelis"/>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7"/>
      </w:tblGrid>
      <w:tr w:rsidR="00DC14AC" w:rsidRPr="00184A1E" w:rsidTr="004579CA">
        <w:tc>
          <w:tcPr>
            <w:tcW w:w="4111" w:type="dxa"/>
          </w:tcPr>
          <w:p w:rsidR="00DC14AC" w:rsidRPr="00184A1E" w:rsidRDefault="00DC14AC" w:rsidP="004579CA"/>
        </w:tc>
        <w:tc>
          <w:tcPr>
            <w:tcW w:w="5387" w:type="dxa"/>
          </w:tcPr>
          <w:p w:rsidR="00DC14AC" w:rsidRPr="00184A1E" w:rsidRDefault="00DC14AC" w:rsidP="004579CA">
            <w:pPr>
              <w:ind w:left="321"/>
              <w:rPr>
                <w:szCs w:val="24"/>
                <w:lang w:eastAsia="lt-LT"/>
              </w:rPr>
            </w:pPr>
            <w:r w:rsidRPr="00184A1E">
              <w:rPr>
                <w:szCs w:val="24"/>
                <w:lang w:eastAsia="lt-LT"/>
              </w:rPr>
              <w:t>V</w:t>
            </w:r>
            <w:r>
              <w:rPr>
                <w:szCs w:val="24"/>
                <w:lang w:eastAsia="lt-LT"/>
              </w:rPr>
              <w:t xml:space="preserve">aizdo duomenų tvarkymo </w:t>
            </w:r>
            <w:r w:rsidR="00813A30">
              <w:rPr>
                <w:szCs w:val="24"/>
                <w:lang w:eastAsia="lt-LT"/>
              </w:rPr>
              <w:t>VšĮ Rokiškio rajono ligonines</w:t>
            </w:r>
            <w:r w:rsidRPr="00184A1E">
              <w:rPr>
                <w:szCs w:val="24"/>
                <w:lang w:eastAsia="lt-LT"/>
              </w:rPr>
              <w:t xml:space="preserve"> taisyklių</w:t>
            </w:r>
          </w:p>
          <w:p w:rsidR="00DC14AC" w:rsidRPr="00184A1E" w:rsidRDefault="00DC14AC" w:rsidP="004579CA">
            <w:pPr>
              <w:ind w:left="321"/>
            </w:pPr>
            <w:r w:rsidRPr="00184A1E">
              <w:rPr>
                <w:szCs w:val="24"/>
                <w:lang w:eastAsia="lt-LT"/>
              </w:rPr>
              <w:t>1 priedas</w:t>
            </w:r>
          </w:p>
        </w:tc>
      </w:tr>
    </w:tbl>
    <w:p w:rsidR="00DC14AC" w:rsidRPr="00184A1E" w:rsidRDefault="00DC14AC" w:rsidP="00DC14AC"/>
    <w:p w:rsidR="00DC14AC" w:rsidRPr="00184A1E" w:rsidRDefault="00813A30" w:rsidP="00DC14AC">
      <w:pPr>
        <w:jc w:val="center"/>
        <w:rPr>
          <w:b/>
          <w:caps/>
        </w:rPr>
      </w:pPr>
      <w:r>
        <w:rPr>
          <w:b/>
        </w:rPr>
        <w:t>VšĮ Rokiškio rajono ligonines</w:t>
      </w:r>
      <w:r w:rsidR="00DC14AC" w:rsidRPr="00184A1E">
        <w:rPr>
          <w:b/>
          <w:caps/>
        </w:rPr>
        <w:t xml:space="preserve"> VYKDOMO VAIZDO STEBĖJIMO STACIONARIA VAIZDO ĮRANGA TERITORIJŲ IR patalpų, NUSTATANT VAIZDO DUOMENŲ SAUGOJIMO TERMINUS, SĄRAŠAS</w:t>
      </w:r>
    </w:p>
    <w:p w:rsidR="00DC14AC" w:rsidRPr="00184A1E" w:rsidRDefault="00DC14AC" w:rsidP="00DC14AC">
      <w:pPr>
        <w:jc w:val="center"/>
        <w:rPr>
          <w:b/>
        </w:rPr>
      </w:pPr>
    </w:p>
    <w:tbl>
      <w:tblPr>
        <w:tblStyle w:val="Lentelstinklelis"/>
        <w:tblW w:w="0" w:type="auto"/>
        <w:tblLook w:val="04A0" w:firstRow="1" w:lastRow="0" w:firstColumn="1" w:lastColumn="0" w:noHBand="0" w:noVBand="1"/>
      </w:tblPr>
      <w:tblGrid>
        <w:gridCol w:w="660"/>
        <w:gridCol w:w="2448"/>
        <w:gridCol w:w="1030"/>
        <w:gridCol w:w="3931"/>
        <w:gridCol w:w="1276"/>
      </w:tblGrid>
      <w:tr w:rsidR="00DC14AC" w:rsidRPr="00184A1E" w:rsidTr="00397094">
        <w:tc>
          <w:tcPr>
            <w:tcW w:w="660" w:type="dxa"/>
            <w:vAlign w:val="center"/>
          </w:tcPr>
          <w:p w:rsidR="00DC14AC" w:rsidRPr="00184A1E" w:rsidRDefault="00DC14AC" w:rsidP="004579CA">
            <w:pPr>
              <w:jc w:val="center"/>
              <w:rPr>
                <w:b/>
              </w:rPr>
            </w:pPr>
            <w:r w:rsidRPr="00184A1E">
              <w:rPr>
                <w:b/>
              </w:rPr>
              <w:t>Eil.</w:t>
            </w:r>
          </w:p>
          <w:p w:rsidR="00DC14AC" w:rsidRPr="00184A1E" w:rsidRDefault="00DC14AC" w:rsidP="004579CA">
            <w:pPr>
              <w:jc w:val="center"/>
              <w:rPr>
                <w:b/>
              </w:rPr>
            </w:pPr>
            <w:r w:rsidRPr="00184A1E">
              <w:rPr>
                <w:b/>
              </w:rPr>
              <w:t>Nr.</w:t>
            </w:r>
          </w:p>
        </w:tc>
        <w:tc>
          <w:tcPr>
            <w:tcW w:w="2448" w:type="dxa"/>
            <w:vAlign w:val="center"/>
          </w:tcPr>
          <w:p w:rsidR="00DC14AC" w:rsidRPr="00184A1E" w:rsidRDefault="00DC14AC" w:rsidP="004579CA">
            <w:pPr>
              <w:jc w:val="center"/>
              <w:rPr>
                <w:b/>
              </w:rPr>
            </w:pPr>
            <w:r w:rsidRPr="00184A1E">
              <w:rPr>
                <w:b/>
              </w:rPr>
              <w:t>Vaizdo stebėjimo vietos adresas</w:t>
            </w:r>
          </w:p>
        </w:tc>
        <w:tc>
          <w:tcPr>
            <w:tcW w:w="1030" w:type="dxa"/>
            <w:vAlign w:val="center"/>
          </w:tcPr>
          <w:p w:rsidR="00DC14AC" w:rsidRPr="00184A1E" w:rsidRDefault="00DC14AC" w:rsidP="004579CA">
            <w:pPr>
              <w:jc w:val="center"/>
              <w:rPr>
                <w:b/>
              </w:rPr>
            </w:pPr>
            <w:r w:rsidRPr="00184A1E">
              <w:rPr>
                <w:b/>
              </w:rPr>
              <w:t>Vaizdo</w:t>
            </w:r>
          </w:p>
          <w:p w:rsidR="00DC14AC" w:rsidRPr="00184A1E" w:rsidRDefault="00DC14AC" w:rsidP="004579CA">
            <w:pPr>
              <w:jc w:val="center"/>
              <w:rPr>
                <w:b/>
              </w:rPr>
            </w:pPr>
            <w:r w:rsidRPr="00184A1E">
              <w:rPr>
                <w:b/>
              </w:rPr>
              <w:t>kamerų</w:t>
            </w:r>
          </w:p>
          <w:p w:rsidR="00DC14AC" w:rsidRPr="00184A1E" w:rsidRDefault="00DC14AC" w:rsidP="004579CA">
            <w:pPr>
              <w:jc w:val="center"/>
              <w:rPr>
                <w:b/>
              </w:rPr>
            </w:pPr>
            <w:r w:rsidRPr="00184A1E">
              <w:rPr>
                <w:b/>
              </w:rPr>
              <w:t>skaičius</w:t>
            </w:r>
          </w:p>
        </w:tc>
        <w:tc>
          <w:tcPr>
            <w:tcW w:w="3931" w:type="dxa"/>
            <w:vAlign w:val="center"/>
          </w:tcPr>
          <w:p w:rsidR="00DC14AC" w:rsidRPr="00184A1E" w:rsidRDefault="00DC14AC" w:rsidP="004579CA">
            <w:pPr>
              <w:jc w:val="center"/>
              <w:rPr>
                <w:b/>
              </w:rPr>
            </w:pPr>
            <w:r w:rsidRPr="00184A1E">
              <w:rPr>
                <w:b/>
              </w:rPr>
              <w:t>Stebimos teritorijos ir patalpos</w:t>
            </w:r>
          </w:p>
        </w:tc>
        <w:tc>
          <w:tcPr>
            <w:tcW w:w="1276" w:type="dxa"/>
            <w:vAlign w:val="center"/>
          </w:tcPr>
          <w:p w:rsidR="00DC14AC" w:rsidRPr="00184A1E" w:rsidRDefault="00DC14AC" w:rsidP="004579CA">
            <w:pPr>
              <w:jc w:val="center"/>
              <w:rPr>
                <w:b/>
              </w:rPr>
            </w:pPr>
            <w:r w:rsidRPr="00184A1E">
              <w:rPr>
                <w:b/>
              </w:rPr>
              <w:t>Vaizdo duomenų saugojimo terminai</w:t>
            </w:r>
          </w:p>
        </w:tc>
      </w:tr>
      <w:tr w:rsidR="00DC14AC" w:rsidRPr="00184A1E" w:rsidTr="00397094">
        <w:tc>
          <w:tcPr>
            <w:tcW w:w="660" w:type="dxa"/>
          </w:tcPr>
          <w:p w:rsidR="00DC14AC" w:rsidRPr="00184A1E" w:rsidRDefault="00DC14AC" w:rsidP="004579CA">
            <w:pPr>
              <w:jc w:val="center"/>
            </w:pPr>
            <w:r w:rsidRPr="00184A1E">
              <w:t>1.</w:t>
            </w:r>
          </w:p>
        </w:tc>
        <w:tc>
          <w:tcPr>
            <w:tcW w:w="2448" w:type="dxa"/>
          </w:tcPr>
          <w:p w:rsidR="00DC14AC" w:rsidRPr="00184A1E" w:rsidRDefault="00397094" w:rsidP="004579CA">
            <w:pPr>
              <w:rPr>
                <w:b/>
              </w:rPr>
            </w:pPr>
            <w:r>
              <w:rPr>
                <w:rStyle w:val="FontStyle25"/>
              </w:rPr>
              <w:t>V. Lašo g. 3</w:t>
            </w:r>
          </w:p>
        </w:tc>
        <w:tc>
          <w:tcPr>
            <w:tcW w:w="1030" w:type="dxa"/>
          </w:tcPr>
          <w:p w:rsidR="00DC14AC" w:rsidRPr="00184A1E" w:rsidRDefault="00DC14AC" w:rsidP="004579CA">
            <w:pPr>
              <w:jc w:val="center"/>
            </w:pPr>
            <w:r w:rsidRPr="00184A1E">
              <w:t>6</w:t>
            </w:r>
          </w:p>
        </w:tc>
        <w:tc>
          <w:tcPr>
            <w:tcW w:w="3931" w:type="dxa"/>
          </w:tcPr>
          <w:p w:rsidR="00DC14AC" w:rsidRPr="00184A1E" w:rsidRDefault="00DC14AC" w:rsidP="004579CA">
            <w:r w:rsidRPr="00184A1E">
              <w:t xml:space="preserve">1. </w:t>
            </w:r>
            <w:r w:rsidR="00397094">
              <w:t>Priėmimo skyriaus</w:t>
            </w:r>
            <w:r w:rsidRPr="00184A1E">
              <w:t xml:space="preserve"> prieigos zona, apimanti </w:t>
            </w:r>
            <w:r w:rsidR="00813A30">
              <w:t>RRL</w:t>
            </w:r>
            <w:r w:rsidRPr="00184A1E">
              <w:t xml:space="preserve"> automobiliams skirtą stovėjimo aikštelę.</w:t>
            </w:r>
          </w:p>
          <w:p w:rsidR="00DC14AC" w:rsidRPr="00184A1E" w:rsidRDefault="00DC14AC" w:rsidP="004579CA">
            <w:r w:rsidRPr="00184A1E">
              <w:t xml:space="preserve">2. </w:t>
            </w:r>
            <w:r w:rsidR="009F2920">
              <w:t>Priėmimo skyriaus koridorius filmuojamas dvejomis kameromis iš abiejų pusių</w:t>
            </w:r>
            <w:r w:rsidRPr="00184A1E">
              <w:t>.</w:t>
            </w:r>
          </w:p>
          <w:p w:rsidR="00DC14AC" w:rsidRPr="00184A1E" w:rsidRDefault="00DC14AC" w:rsidP="004579CA">
            <w:r w:rsidRPr="00184A1E">
              <w:t xml:space="preserve">3. </w:t>
            </w:r>
            <w:r w:rsidR="009F2920">
              <w:t>Automobilių stovėjimo aikštelė esanti ligoninės kieme prie registratūros</w:t>
            </w:r>
            <w:r w:rsidRPr="00184A1E">
              <w:t>;</w:t>
            </w:r>
          </w:p>
          <w:p w:rsidR="00DC14AC" w:rsidRPr="00184A1E" w:rsidRDefault="00DC14AC" w:rsidP="004579CA">
            <w:r w:rsidRPr="00184A1E">
              <w:t xml:space="preserve">4. </w:t>
            </w:r>
            <w:r w:rsidR="009F2920">
              <w:t>Registratūros koridorius</w:t>
            </w:r>
            <w:r>
              <w:t>.</w:t>
            </w:r>
          </w:p>
          <w:p w:rsidR="00DC14AC" w:rsidRPr="00184A1E" w:rsidRDefault="00DC14AC" w:rsidP="009F2920">
            <w:r w:rsidRPr="00630A66">
              <w:t xml:space="preserve">5. </w:t>
            </w:r>
            <w:r w:rsidR="009F2920">
              <w:t>Holas esantis pirmame aukšte</w:t>
            </w:r>
            <w:r w:rsidRPr="00663AA4">
              <w:t>.</w:t>
            </w:r>
          </w:p>
        </w:tc>
        <w:tc>
          <w:tcPr>
            <w:tcW w:w="1276" w:type="dxa"/>
          </w:tcPr>
          <w:p w:rsidR="00DC14AC" w:rsidRPr="00184A1E" w:rsidRDefault="00DC14AC" w:rsidP="004579CA">
            <w:r w:rsidRPr="00184A1E">
              <w:t>14 dienų</w:t>
            </w:r>
          </w:p>
        </w:tc>
      </w:tr>
    </w:tbl>
    <w:p w:rsidR="00DC14AC" w:rsidRPr="00184A1E" w:rsidRDefault="00DC14AC" w:rsidP="00DC14AC">
      <w:pPr>
        <w:rPr>
          <w:rFonts w:ascii="Times New Roman CYR" w:hAnsi="Times New Roman CYR" w:cs="Times New Roman CYR"/>
          <w:szCs w:val="24"/>
        </w:rPr>
      </w:pPr>
      <w:r w:rsidRPr="00184A1E">
        <w:br w:type="page"/>
      </w:r>
    </w:p>
    <w:tbl>
      <w:tblPr>
        <w:tblStyle w:val="Lentelstinklelis"/>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992"/>
      </w:tblGrid>
      <w:tr w:rsidR="00DC14AC" w:rsidRPr="00184A1E" w:rsidTr="004579CA">
        <w:tc>
          <w:tcPr>
            <w:tcW w:w="4539" w:type="dxa"/>
          </w:tcPr>
          <w:p w:rsidR="00DC14AC" w:rsidRPr="00184A1E" w:rsidRDefault="00DC14AC" w:rsidP="004579CA">
            <w:pPr>
              <w:jc w:val="center"/>
              <w:rPr>
                <w:szCs w:val="24"/>
              </w:rPr>
            </w:pPr>
          </w:p>
        </w:tc>
        <w:tc>
          <w:tcPr>
            <w:tcW w:w="4992" w:type="dxa"/>
          </w:tcPr>
          <w:p w:rsidR="00DC14AC" w:rsidRPr="00184A1E" w:rsidRDefault="00DC14AC" w:rsidP="004579CA">
            <w:pPr>
              <w:ind w:left="-77"/>
              <w:rPr>
                <w:szCs w:val="24"/>
              </w:rPr>
            </w:pPr>
            <w:r w:rsidRPr="00184A1E">
              <w:rPr>
                <w:szCs w:val="24"/>
              </w:rPr>
              <w:t xml:space="preserve">Vaizdo duomenų tvarkymo </w:t>
            </w:r>
            <w:r w:rsidR="00813A30">
              <w:rPr>
                <w:szCs w:val="24"/>
              </w:rPr>
              <w:t>VšĮ Rokiškio rajono ligonines</w:t>
            </w:r>
            <w:r w:rsidRPr="00184A1E">
              <w:rPr>
                <w:szCs w:val="24"/>
              </w:rPr>
              <w:t xml:space="preserve"> taisyklių</w:t>
            </w:r>
          </w:p>
          <w:p w:rsidR="00DC14AC" w:rsidRPr="00184A1E" w:rsidRDefault="00DC14AC" w:rsidP="004579CA">
            <w:pPr>
              <w:ind w:left="-77"/>
              <w:rPr>
                <w:szCs w:val="24"/>
              </w:rPr>
            </w:pPr>
            <w:r w:rsidRPr="00184A1E">
              <w:rPr>
                <w:szCs w:val="24"/>
              </w:rPr>
              <w:t>2 priedas</w:t>
            </w:r>
          </w:p>
        </w:tc>
      </w:tr>
    </w:tbl>
    <w:p w:rsidR="00DC14AC" w:rsidRDefault="00DC14AC" w:rsidP="00DC14AC">
      <w:pPr>
        <w:ind w:left="3969"/>
        <w:jc w:val="center"/>
        <w:rPr>
          <w:b/>
          <w:szCs w:val="24"/>
        </w:rPr>
      </w:pPr>
    </w:p>
    <w:p w:rsidR="00DC14AC" w:rsidRPr="00184A1E" w:rsidRDefault="00DC14AC" w:rsidP="00DC14AC">
      <w:pPr>
        <w:ind w:left="3969"/>
        <w:jc w:val="center"/>
        <w:rPr>
          <w:b/>
          <w:szCs w:val="24"/>
        </w:rPr>
      </w:pPr>
    </w:p>
    <w:p w:rsidR="00DC14AC" w:rsidRDefault="00DC14AC" w:rsidP="00DC14AC">
      <w:pPr>
        <w:jc w:val="center"/>
        <w:rPr>
          <w:b/>
          <w:szCs w:val="24"/>
        </w:rPr>
      </w:pPr>
    </w:p>
    <w:p w:rsidR="00DC14AC" w:rsidRPr="00184A1E" w:rsidRDefault="009F2920" w:rsidP="00DC14AC">
      <w:pPr>
        <w:jc w:val="center"/>
        <w:rPr>
          <w:b/>
          <w:szCs w:val="24"/>
        </w:rPr>
      </w:pPr>
      <w:r>
        <w:rPr>
          <w:b/>
          <w:szCs w:val="24"/>
        </w:rPr>
        <w:t>VŠĮ ROKIŠKIO RAJONO LIGONINĖ</w:t>
      </w:r>
      <w:r w:rsidR="00DC14AC" w:rsidRPr="00184A1E">
        <w:rPr>
          <w:b/>
          <w:szCs w:val="24"/>
        </w:rPr>
        <w:t xml:space="preserve"> </w:t>
      </w:r>
    </w:p>
    <w:p w:rsidR="00DC14AC" w:rsidRPr="00184A1E" w:rsidRDefault="00DC14AC" w:rsidP="00DC14AC">
      <w:pPr>
        <w:jc w:val="center"/>
        <w:rPr>
          <w:b/>
          <w:szCs w:val="24"/>
        </w:rPr>
      </w:pPr>
    </w:p>
    <w:p w:rsidR="00DC14AC" w:rsidRPr="00184A1E" w:rsidRDefault="00DC14AC" w:rsidP="00DC14AC">
      <w:pPr>
        <w:jc w:val="center"/>
        <w:rPr>
          <w:szCs w:val="24"/>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071"/>
      </w:tblGrid>
      <w:tr w:rsidR="00DC14AC" w:rsidRPr="00184A1E" w:rsidTr="004579CA">
        <w:tc>
          <w:tcPr>
            <w:tcW w:w="9214" w:type="dxa"/>
            <w:tcBorders>
              <w:top w:val="single" w:sz="4" w:space="0" w:color="auto"/>
              <w:bottom w:val="nil"/>
            </w:tcBorders>
            <w:shd w:val="clear" w:color="auto" w:fill="auto"/>
          </w:tcPr>
          <w:p w:rsidR="00DC14AC" w:rsidRPr="00184A1E" w:rsidRDefault="00DC14AC" w:rsidP="004579CA">
            <w:pPr>
              <w:jc w:val="center"/>
              <w:rPr>
                <w:szCs w:val="24"/>
              </w:rPr>
            </w:pPr>
            <w:r w:rsidRPr="00184A1E">
              <w:rPr>
                <w:szCs w:val="24"/>
              </w:rPr>
              <w:t>(darbuotojo skyriaus pavadinimas, pareigos, vardas, pavardė)</w:t>
            </w:r>
          </w:p>
          <w:p w:rsidR="00DC14AC" w:rsidRPr="00184A1E" w:rsidRDefault="00DC14AC" w:rsidP="004579CA">
            <w:pPr>
              <w:jc w:val="center"/>
              <w:rPr>
                <w:szCs w:val="24"/>
              </w:rPr>
            </w:pPr>
          </w:p>
        </w:tc>
      </w:tr>
    </w:tbl>
    <w:p w:rsidR="00DC14AC" w:rsidRPr="00184A1E" w:rsidRDefault="00DC14AC" w:rsidP="00DC14AC">
      <w:pPr>
        <w:jc w:val="center"/>
        <w:rPr>
          <w:b/>
          <w:szCs w:val="24"/>
        </w:rPr>
      </w:pPr>
      <w:r w:rsidRPr="00184A1E">
        <w:rPr>
          <w:b/>
          <w:szCs w:val="24"/>
        </w:rPr>
        <w:t xml:space="preserve">INFORMAVIMAS APIE DARBUOTOJO VAIZDO DUOMENŲ TVARKYMĄ </w:t>
      </w:r>
    </w:p>
    <w:p w:rsidR="00DC14AC" w:rsidRPr="00184A1E" w:rsidRDefault="00DC14AC" w:rsidP="00DC14AC">
      <w:pPr>
        <w:jc w:val="center"/>
        <w:rPr>
          <w:b/>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843"/>
        <w:gridCol w:w="3012"/>
        <w:gridCol w:w="2234"/>
        <w:gridCol w:w="2983"/>
        <w:gridCol w:w="283"/>
      </w:tblGrid>
      <w:tr w:rsidR="00DC14AC" w:rsidRPr="00184A1E" w:rsidTr="004579CA">
        <w:trPr>
          <w:gridBefore w:val="2"/>
          <w:gridAfter w:val="2"/>
          <w:wBefore w:w="3936" w:type="dxa"/>
          <w:wAfter w:w="3338" w:type="dxa"/>
        </w:trPr>
        <w:tc>
          <w:tcPr>
            <w:tcW w:w="2268" w:type="dxa"/>
            <w:tcBorders>
              <w:bottom w:val="single" w:sz="4" w:space="0" w:color="auto"/>
            </w:tcBorders>
            <w:shd w:val="clear" w:color="auto" w:fill="auto"/>
          </w:tcPr>
          <w:p w:rsidR="00DC14AC" w:rsidRPr="00184A1E" w:rsidRDefault="00DC14AC" w:rsidP="004579CA">
            <w:pPr>
              <w:jc w:val="center"/>
              <w:rPr>
                <w:b/>
                <w:szCs w:val="24"/>
              </w:rPr>
            </w:pPr>
          </w:p>
        </w:tc>
      </w:tr>
      <w:tr w:rsidR="00DC14AC" w:rsidRPr="00184A1E" w:rsidTr="004579CA">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DC14AC" w:rsidRPr="00184A1E" w:rsidRDefault="00DC14AC" w:rsidP="004579CA">
            <w:pPr>
              <w:jc w:val="center"/>
              <w:rPr>
                <w:szCs w:val="24"/>
              </w:rPr>
            </w:pPr>
            <w:r w:rsidRPr="00184A1E">
              <w:rPr>
                <w:szCs w:val="24"/>
              </w:rPr>
              <w:t>(data)</w:t>
            </w:r>
          </w:p>
          <w:p w:rsidR="00DC14AC" w:rsidRPr="00184A1E" w:rsidRDefault="00DC14AC" w:rsidP="004579CA">
            <w:pPr>
              <w:jc w:val="center"/>
              <w:rPr>
                <w:szCs w:val="24"/>
              </w:rPr>
            </w:pPr>
          </w:p>
          <w:p w:rsidR="00DC14AC" w:rsidRPr="00184A1E" w:rsidRDefault="00DC14AC" w:rsidP="004579CA">
            <w:pPr>
              <w:jc w:val="center"/>
              <w:rPr>
                <w:szCs w:val="24"/>
              </w:rPr>
            </w:pPr>
          </w:p>
        </w:tc>
      </w:tr>
      <w:tr w:rsidR="00DC14AC" w:rsidRPr="00184A1E" w:rsidTr="004579CA">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DC14AC" w:rsidRPr="00184A1E" w:rsidRDefault="00DC14AC" w:rsidP="004579CA">
            <w:pPr>
              <w:jc w:val="center"/>
              <w:rPr>
                <w:szCs w:val="24"/>
              </w:rPr>
            </w:pPr>
            <w:r w:rsidRPr="00184A1E">
              <w:rPr>
                <w:szCs w:val="24"/>
              </w:rPr>
              <w:t>(vieta)</w:t>
            </w:r>
          </w:p>
          <w:p w:rsidR="00DC14AC" w:rsidRPr="00184A1E" w:rsidRDefault="00DC14AC" w:rsidP="004579CA">
            <w:pPr>
              <w:jc w:val="center"/>
              <w:rPr>
                <w:szCs w:val="24"/>
              </w:rPr>
            </w:pPr>
          </w:p>
        </w:tc>
      </w:tr>
      <w:tr w:rsidR="00DC14AC" w:rsidRPr="00184A1E" w:rsidTr="004579CA">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DC14AC" w:rsidRPr="00184A1E" w:rsidRDefault="00DC14AC" w:rsidP="004579CA">
            <w:pPr>
              <w:pStyle w:val="x"/>
              <w:jc w:val="right"/>
              <w:rPr>
                <w:rFonts w:ascii="Times New Roman" w:hAnsi="Times New Roman" w:cs="Times New Roman"/>
                <w:sz w:val="24"/>
                <w:szCs w:val="24"/>
                <w:lang w:val="lt-LT"/>
              </w:rPr>
            </w:pPr>
            <w:r w:rsidRPr="00184A1E">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DC14AC" w:rsidRPr="00184A1E" w:rsidRDefault="00DC14AC" w:rsidP="004579CA">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DC14AC" w:rsidRPr="00184A1E" w:rsidRDefault="00DC14AC" w:rsidP="004579CA">
            <w:pPr>
              <w:pStyle w:val="x"/>
              <w:rPr>
                <w:rFonts w:ascii="Times New Roman" w:hAnsi="Times New Roman" w:cs="Times New Roman"/>
                <w:sz w:val="24"/>
                <w:szCs w:val="24"/>
                <w:lang w:val="lt-LT"/>
              </w:rPr>
            </w:pPr>
            <w:r w:rsidRPr="00184A1E">
              <w:rPr>
                <w:rFonts w:ascii="Times New Roman" w:hAnsi="Times New Roman" w:cs="Times New Roman"/>
                <w:sz w:val="24"/>
                <w:szCs w:val="24"/>
                <w:lang w:val="lt-LT"/>
              </w:rPr>
              <w:t>,</w:t>
            </w:r>
          </w:p>
        </w:tc>
      </w:tr>
    </w:tbl>
    <w:p w:rsidR="00DC14AC" w:rsidRPr="00184A1E" w:rsidRDefault="00DC14AC" w:rsidP="00DC14AC">
      <w:pPr>
        <w:jc w:val="center"/>
        <w:rPr>
          <w:szCs w:val="24"/>
        </w:rPr>
      </w:pPr>
      <w:r w:rsidRPr="00184A1E">
        <w:rPr>
          <w:szCs w:val="24"/>
        </w:rPr>
        <w:t>(vardas, pavardė)</w:t>
      </w:r>
    </w:p>
    <w:p w:rsidR="00DC14AC" w:rsidRPr="00184A1E" w:rsidRDefault="00DC14AC" w:rsidP="00DC14AC">
      <w:pPr>
        <w:jc w:val="both"/>
        <w:rPr>
          <w:szCs w:val="24"/>
        </w:rPr>
      </w:pPr>
      <w:r w:rsidRPr="00184A1E">
        <w:rPr>
          <w:szCs w:val="24"/>
        </w:rPr>
        <w:t xml:space="preserve">esu </w:t>
      </w:r>
      <w:r w:rsidRPr="00184A1E">
        <w:rPr>
          <w:b/>
          <w:szCs w:val="24"/>
        </w:rPr>
        <w:t>informuotas (-a)</w:t>
      </w:r>
      <w:r w:rsidRPr="00184A1E">
        <w:rPr>
          <w:szCs w:val="24"/>
        </w:rPr>
        <w:t xml:space="preserve">, kad mano vaizdo duomenys </w:t>
      </w:r>
      <w:r w:rsidRPr="00184A1E">
        <w:rPr>
          <w:rFonts w:ascii="Calibri" w:hAnsi="Calibri"/>
          <w:szCs w:val="24"/>
        </w:rPr>
        <w:t>(</w:t>
      </w:r>
      <w:r w:rsidRPr="00184A1E">
        <w:rPr>
          <w:szCs w:val="24"/>
        </w:rPr>
        <w:t xml:space="preserve">toliau – asmens duomenys) yra tvarkomi duomenų valdytojo – </w:t>
      </w:r>
      <w:r w:rsidR="009F2920">
        <w:rPr>
          <w:szCs w:val="24"/>
        </w:rPr>
        <w:t>VšĮ Rokiškio rajono ligoninės</w:t>
      </w:r>
      <w:r w:rsidRPr="00184A1E">
        <w:rPr>
          <w:szCs w:val="24"/>
        </w:rPr>
        <w:t xml:space="preserve"> </w:t>
      </w:r>
      <w:r w:rsidRPr="00184A1E">
        <w:rPr>
          <w:rFonts w:ascii="Calibri" w:hAnsi="Calibri"/>
          <w:szCs w:val="24"/>
        </w:rPr>
        <w:t>(</w:t>
      </w:r>
      <w:r w:rsidRPr="00184A1E">
        <w:rPr>
          <w:szCs w:val="24"/>
        </w:rPr>
        <w:t xml:space="preserve">toliau – </w:t>
      </w:r>
      <w:r w:rsidR="00813A30">
        <w:rPr>
          <w:szCs w:val="24"/>
        </w:rPr>
        <w:t>RRL</w:t>
      </w:r>
      <w:r w:rsidRPr="00184A1E">
        <w:rPr>
          <w:szCs w:val="24"/>
        </w:rPr>
        <w:t xml:space="preserve">) (juridinio asmens kodas </w:t>
      </w:r>
      <w:r w:rsidR="009F2920" w:rsidRPr="004C6C9B">
        <w:t>173224274</w:t>
      </w:r>
      <w:r w:rsidRPr="00184A1E">
        <w:rPr>
          <w:szCs w:val="24"/>
        </w:rPr>
        <w:t xml:space="preserve">, buveinės adresas </w:t>
      </w:r>
      <w:r w:rsidR="009F2920">
        <w:rPr>
          <w:szCs w:val="24"/>
        </w:rPr>
        <w:t>V. Lašo</w:t>
      </w:r>
      <w:r w:rsidRPr="00184A1E">
        <w:rPr>
          <w:szCs w:val="24"/>
        </w:rPr>
        <w:t xml:space="preserve"> g. </w:t>
      </w:r>
      <w:r w:rsidR="009F2920">
        <w:rPr>
          <w:szCs w:val="24"/>
        </w:rPr>
        <w:t>3</w:t>
      </w:r>
      <w:r w:rsidRPr="00184A1E">
        <w:rPr>
          <w:szCs w:val="24"/>
        </w:rPr>
        <w:t xml:space="preserve"> </w:t>
      </w:r>
      <w:r w:rsidR="009F2920">
        <w:rPr>
          <w:szCs w:val="24"/>
        </w:rPr>
        <w:t>Rokiškis</w:t>
      </w:r>
      <w:r w:rsidRPr="00184A1E">
        <w:rPr>
          <w:szCs w:val="24"/>
        </w:rPr>
        <w:t xml:space="preserve">) </w:t>
      </w:r>
      <w:r w:rsidR="00813A30">
        <w:rPr>
          <w:szCs w:val="24"/>
        </w:rPr>
        <w:t>RRL</w:t>
      </w:r>
      <w:r w:rsidRPr="00184A1E">
        <w:rPr>
          <w:szCs w:val="24"/>
        </w:rPr>
        <w:t xml:space="preserve"> valdomo turto apsaugos tikslu.</w:t>
      </w:r>
    </w:p>
    <w:p w:rsidR="00DC14AC" w:rsidRPr="00184A1E" w:rsidRDefault="00DC14AC" w:rsidP="00DC14AC">
      <w:pPr>
        <w:ind w:firstLine="426"/>
        <w:jc w:val="both"/>
        <w:rPr>
          <w:szCs w:val="24"/>
        </w:rPr>
      </w:pPr>
    </w:p>
    <w:p w:rsidR="00DC14AC" w:rsidRPr="00184A1E" w:rsidRDefault="00DC14AC" w:rsidP="00DC14AC">
      <w:pPr>
        <w:ind w:firstLine="426"/>
        <w:jc w:val="both"/>
        <w:rPr>
          <w:szCs w:val="24"/>
        </w:rPr>
      </w:pPr>
      <w:r w:rsidRPr="00184A1E">
        <w:rPr>
          <w:szCs w:val="24"/>
        </w:rPr>
        <w:t xml:space="preserve">Taip pat esu </w:t>
      </w:r>
      <w:r w:rsidRPr="00184A1E">
        <w:rPr>
          <w:b/>
          <w:szCs w:val="24"/>
        </w:rPr>
        <w:t>informuotas (-a)</w:t>
      </w:r>
      <w:r w:rsidRPr="00184A1E">
        <w:rPr>
          <w:szCs w:val="24"/>
        </w:rPr>
        <w:t xml:space="preserve">, kad vadovaujantis Lietuvos Respublikos asmens duomenų teisinės apsaugos įstatymo (toliau – ADTAĮ) 23 straipsnyje įtvirtintomis asmens duomenų subjekto teisėmis ir ADTAĮ 25 straipsnyje nustatyta tvarka turiu teisę: 1) žinoti (būti informuotas) apie mano asmens duomenų tvarkymą; 2) susipažinti su savo asmens duomenimis ir kaip jie yra tvarkomi; 3) </w:t>
      </w:r>
      <w:r w:rsidRPr="00184A1E">
        <w:rPr>
          <w:rStyle w:val="Typewriter"/>
          <w:rFonts w:ascii="Times New Roman" w:hAnsi="Times New Roman"/>
          <w:sz w:val="24"/>
          <w:szCs w:val="24"/>
        </w:rPr>
        <w:t>reikalauti, sunaikinti mano asmens duomenis arba sustabdyti mano asmens duomenų tvarkymo veiksmus, kai duomenys tvarkomi nesilaikant ADTAĮ ir kitų</w:t>
      </w:r>
      <w:r w:rsidRPr="00184A1E">
        <w:rPr>
          <w:b/>
          <w:szCs w:val="24"/>
        </w:rPr>
        <w:t xml:space="preserve"> </w:t>
      </w:r>
      <w:r w:rsidRPr="00184A1E">
        <w:rPr>
          <w:szCs w:val="24"/>
        </w:rPr>
        <w:t>asmens duomenų tvarkymą reglamentuojančių teisės aktų nuostatų; 4) nesutikti, kad būtų tvarkomi mano asmens duomenys.</w:t>
      </w:r>
    </w:p>
    <w:p w:rsidR="00DC14AC" w:rsidRPr="00184A1E" w:rsidRDefault="00DC14AC" w:rsidP="00DC14AC">
      <w:pPr>
        <w:ind w:firstLine="426"/>
        <w:jc w:val="both"/>
        <w:rPr>
          <w:szCs w:val="24"/>
        </w:rPr>
      </w:pPr>
    </w:p>
    <w:p w:rsidR="00DC14AC" w:rsidRPr="00184A1E" w:rsidRDefault="00DC14AC" w:rsidP="00DC14AC">
      <w:pPr>
        <w:ind w:firstLine="426"/>
        <w:jc w:val="both"/>
        <w:rPr>
          <w:szCs w:val="24"/>
        </w:rPr>
      </w:pPr>
    </w:p>
    <w:p w:rsidR="00DC14AC" w:rsidRPr="00184A1E" w:rsidRDefault="00DC14AC" w:rsidP="00DC14AC">
      <w:pPr>
        <w:ind w:firstLine="426"/>
        <w:jc w:val="both"/>
        <w:rPr>
          <w:szCs w:val="24"/>
        </w:rPr>
      </w:pPr>
    </w:p>
    <w:p w:rsidR="00DC14AC" w:rsidRPr="00184A1E" w:rsidRDefault="00DC14AC" w:rsidP="00DC14AC">
      <w:pPr>
        <w:ind w:firstLine="426"/>
        <w:jc w:val="both"/>
        <w:rPr>
          <w:szCs w:val="24"/>
        </w:rPr>
      </w:pPr>
    </w:p>
    <w:p w:rsidR="00DC14AC" w:rsidRPr="00184A1E" w:rsidRDefault="00DC14AC" w:rsidP="00B05CC7">
      <w:pPr>
        <w:ind w:left="1276"/>
        <w:jc w:val="both"/>
        <w:rPr>
          <w:szCs w:val="24"/>
        </w:rPr>
      </w:pPr>
    </w:p>
    <w:tbl>
      <w:tblPr>
        <w:tblW w:w="0" w:type="auto"/>
        <w:jc w:val="center"/>
        <w:tblLook w:val="04A0" w:firstRow="1" w:lastRow="0" w:firstColumn="1" w:lastColumn="0" w:noHBand="0" w:noVBand="1"/>
      </w:tblPr>
      <w:tblGrid>
        <w:gridCol w:w="3403"/>
        <w:gridCol w:w="281"/>
        <w:gridCol w:w="3301"/>
      </w:tblGrid>
      <w:tr w:rsidR="00DC14AC" w:rsidRPr="00184A1E" w:rsidTr="00DC14AC">
        <w:trPr>
          <w:jc w:val="center"/>
        </w:trPr>
        <w:tc>
          <w:tcPr>
            <w:tcW w:w="3403" w:type="dxa"/>
            <w:tcBorders>
              <w:top w:val="single" w:sz="4" w:space="0" w:color="auto"/>
              <w:left w:val="nil"/>
              <w:bottom w:val="nil"/>
              <w:right w:val="nil"/>
            </w:tcBorders>
            <w:hideMark/>
          </w:tcPr>
          <w:p w:rsidR="00DC14AC" w:rsidRPr="00184A1E" w:rsidRDefault="00DC14AC" w:rsidP="004579CA">
            <w:pPr>
              <w:jc w:val="center"/>
              <w:rPr>
                <w:szCs w:val="24"/>
              </w:rPr>
            </w:pPr>
            <w:r w:rsidRPr="00184A1E">
              <w:rPr>
                <w:szCs w:val="24"/>
              </w:rPr>
              <w:t>(vardas, pavardė)</w:t>
            </w:r>
          </w:p>
        </w:tc>
        <w:tc>
          <w:tcPr>
            <w:tcW w:w="281" w:type="dxa"/>
          </w:tcPr>
          <w:p w:rsidR="00DC14AC" w:rsidRPr="00184A1E" w:rsidRDefault="00DC14AC" w:rsidP="004579CA">
            <w:pPr>
              <w:jc w:val="center"/>
              <w:rPr>
                <w:szCs w:val="24"/>
              </w:rPr>
            </w:pPr>
          </w:p>
        </w:tc>
        <w:tc>
          <w:tcPr>
            <w:tcW w:w="3301" w:type="dxa"/>
            <w:tcBorders>
              <w:top w:val="single" w:sz="4" w:space="0" w:color="auto"/>
              <w:left w:val="nil"/>
              <w:bottom w:val="nil"/>
              <w:right w:val="nil"/>
            </w:tcBorders>
            <w:hideMark/>
          </w:tcPr>
          <w:p w:rsidR="00DC14AC" w:rsidRPr="00184A1E" w:rsidRDefault="00DC14AC" w:rsidP="004579CA">
            <w:pPr>
              <w:jc w:val="center"/>
              <w:rPr>
                <w:szCs w:val="24"/>
              </w:rPr>
            </w:pPr>
            <w:r w:rsidRPr="00184A1E">
              <w:rPr>
                <w:szCs w:val="24"/>
              </w:rPr>
              <w:t>(parašas)</w:t>
            </w:r>
          </w:p>
        </w:tc>
      </w:tr>
    </w:tbl>
    <w:p w:rsidR="00B05CC7" w:rsidRDefault="00B05CC7" w:rsidP="00EF5402">
      <w:pPr>
        <w:ind w:left="3969"/>
        <w:jc w:val="center"/>
        <w:rPr>
          <w:b/>
          <w:szCs w:val="24"/>
        </w:rPr>
      </w:pPr>
    </w:p>
    <w:p w:rsidR="00B05CC7" w:rsidRDefault="00B05CC7">
      <w:pPr>
        <w:rPr>
          <w:b/>
          <w:szCs w:val="24"/>
        </w:rPr>
      </w:pPr>
      <w:r>
        <w:rPr>
          <w:b/>
          <w:szCs w:val="24"/>
        </w:rPr>
        <w:br w:type="page"/>
      </w:r>
    </w:p>
    <w:p w:rsidR="00B05CC7" w:rsidRPr="00184A1E" w:rsidRDefault="00B05CC7" w:rsidP="00B05CC7">
      <w:pPr>
        <w:ind w:left="6793" w:firstLine="1004"/>
      </w:pPr>
    </w:p>
    <w:p w:rsidR="00B05CC7" w:rsidRPr="00184A1E" w:rsidRDefault="00B05CC7" w:rsidP="00B05CC7">
      <w:pPr>
        <w:rPr>
          <w:rFonts w:ascii="Times New Roman CYR" w:hAnsi="Times New Roman CYR" w:cs="Times New Roman CYR"/>
          <w:szCs w:val="24"/>
        </w:rPr>
      </w:pPr>
      <w:permStart w:id="1089105118" w:edGrp="everyone"/>
      <w:permEnd w:id="1089105118"/>
    </w:p>
    <w:tbl>
      <w:tblPr>
        <w:tblStyle w:val="Lentelstinklelis"/>
        <w:tblW w:w="9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5103"/>
      </w:tblGrid>
      <w:tr w:rsidR="00B05CC7" w:rsidRPr="00184A1E" w:rsidTr="004579CA">
        <w:tc>
          <w:tcPr>
            <w:tcW w:w="4287" w:type="dxa"/>
          </w:tcPr>
          <w:p w:rsidR="00B05CC7" w:rsidRPr="00184A1E" w:rsidRDefault="00B05CC7" w:rsidP="004579CA">
            <w:pPr>
              <w:jc w:val="center"/>
              <w:rPr>
                <w:szCs w:val="24"/>
              </w:rPr>
            </w:pPr>
          </w:p>
        </w:tc>
        <w:tc>
          <w:tcPr>
            <w:tcW w:w="5103" w:type="dxa"/>
          </w:tcPr>
          <w:p w:rsidR="00B05CC7" w:rsidRPr="00184A1E" w:rsidRDefault="00B05CC7" w:rsidP="004579CA">
            <w:pPr>
              <w:ind w:left="-77"/>
              <w:rPr>
                <w:szCs w:val="24"/>
              </w:rPr>
            </w:pPr>
            <w:r w:rsidRPr="00184A1E">
              <w:rPr>
                <w:szCs w:val="24"/>
              </w:rPr>
              <w:t xml:space="preserve">Vaizdo duomenų tvarkymo </w:t>
            </w:r>
            <w:r w:rsidR="00813A30">
              <w:rPr>
                <w:szCs w:val="24"/>
              </w:rPr>
              <w:t>VšĮ Rokiškio rajono ligonines</w:t>
            </w:r>
            <w:r w:rsidRPr="00184A1E">
              <w:rPr>
                <w:szCs w:val="24"/>
              </w:rPr>
              <w:t xml:space="preserve"> taisyklių</w:t>
            </w:r>
          </w:p>
          <w:p w:rsidR="00B05CC7" w:rsidRPr="00184A1E" w:rsidRDefault="00B05CC7" w:rsidP="004579CA">
            <w:pPr>
              <w:ind w:left="-77"/>
              <w:rPr>
                <w:szCs w:val="24"/>
              </w:rPr>
            </w:pPr>
            <w:r w:rsidRPr="00184A1E">
              <w:rPr>
                <w:szCs w:val="24"/>
              </w:rPr>
              <w:t>3 priedas</w:t>
            </w:r>
          </w:p>
        </w:tc>
      </w:tr>
    </w:tbl>
    <w:p w:rsidR="00B05CC7" w:rsidRPr="00184A1E" w:rsidRDefault="00B05CC7" w:rsidP="00B05CC7">
      <w:pPr>
        <w:ind w:left="3969"/>
        <w:jc w:val="center"/>
        <w:rPr>
          <w:b/>
          <w:szCs w:val="24"/>
        </w:rPr>
      </w:pPr>
    </w:p>
    <w:p w:rsidR="00B05CC7" w:rsidRDefault="00B05CC7" w:rsidP="00B05CC7">
      <w:pPr>
        <w:jc w:val="center"/>
        <w:rPr>
          <w:b/>
          <w:szCs w:val="24"/>
        </w:rPr>
      </w:pPr>
    </w:p>
    <w:p w:rsidR="00B05CC7" w:rsidRPr="00184A1E" w:rsidRDefault="009F2920" w:rsidP="00B05CC7">
      <w:pPr>
        <w:jc w:val="center"/>
        <w:rPr>
          <w:b/>
          <w:szCs w:val="24"/>
        </w:rPr>
      </w:pPr>
      <w:r>
        <w:rPr>
          <w:b/>
          <w:szCs w:val="24"/>
        </w:rPr>
        <w:t>VŠĮ ROKIŠKIO RAJONO LIGONINĖ</w:t>
      </w:r>
    </w:p>
    <w:p w:rsidR="00B05CC7" w:rsidRPr="00184A1E" w:rsidRDefault="00B05CC7" w:rsidP="00B05CC7">
      <w:pPr>
        <w:jc w:val="center"/>
        <w:rPr>
          <w:b/>
          <w:szCs w:val="24"/>
        </w:rPr>
      </w:pPr>
    </w:p>
    <w:p w:rsidR="00B05CC7" w:rsidRPr="00184A1E" w:rsidRDefault="00B05CC7" w:rsidP="00B05CC7">
      <w:pPr>
        <w:jc w:val="center"/>
        <w:rPr>
          <w:szCs w:val="24"/>
        </w:rPr>
      </w:pPr>
    </w:p>
    <w:tbl>
      <w:tblPr>
        <w:tblW w:w="0" w:type="auto"/>
        <w:tblInd w:w="284" w:type="dxa"/>
        <w:tblBorders>
          <w:insideH w:val="single" w:sz="4" w:space="0" w:color="auto"/>
          <w:insideV w:val="single" w:sz="4" w:space="0" w:color="auto"/>
        </w:tblBorders>
        <w:tblLook w:val="04A0" w:firstRow="1" w:lastRow="0" w:firstColumn="1" w:lastColumn="0" w:noHBand="0" w:noVBand="1"/>
      </w:tblPr>
      <w:tblGrid>
        <w:gridCol w:w="9071"/>
      </w:tblGrid>
      <w:tr w:rsidR="00B05CC7" w:rsidRPr="00184A1E" w:rsidTr="004579CA">
        <w:tc>
          <w:tcPr>
            <w:tcW w:w="9214" w:type="dxa"/>
            <w:tcBorders>
              <w:top w:val="single" w:sz="4" w:space="0" w:color="auto"/>
              <w:bottom w:val="nil"/>
            </w:tcBorders>
            <w:shd w:val="clear" w:color="auto" w:fill="auto"/>
          </w:tcPr>
          <w:p w:rsidR="00B05CC7" w:rsidRPr="00184A1E" w:rsidRDefault="00B05CC7" w:rsidP="004579CA">
            <w:pPr>
              <w:jc w:val="center"/>
              <w:rPr>
                <w:szCs w:val="24"/>
              </w:rPr>
            </w:pPr>
            <w:r w:rsidRPr="00184A1E">
              <w:rPr>
                <w:szCs w:val="24"/>
              </w:rPr>
              <w:t>(darbuotojo skyriaus pavadinimas, pareigos, vardas, pavardė)</w:t>
            </w:r>
          </w:p>
          <w:p w:rsidR="00B05CC7" w:rsidRPr="00184A1E" w:rsidRDefault="00B05CC7" w:rsidP="004579CA">
            <w:pPr>
              <w:jc w:val="center"/>
              <w:rPr>
                <w:szCs w:val="24"/>
              </w:rPr>
            </w:pPr>
          </w:p>
        </w:tc>
      </w:tr>
    </w:tbl>
    <w:p w:rsidR="00B05CC7" w:rsidRPr="00184A1E" w:rsidRDefault="00B05CC7" w:rsidP="00B05CC7">
      <w:pPr>
        <w:jc w:val="center"/>
        <w:rPr>
          <w:b/>
          <w:szCs w:val="24"/>
        </w:rPr>
      </w:pPr>
      <w:r w:rsidRPr="00184A1E">
        <w:rPr>
          <w:b/>
          <w:bCs/>
          <w:caps/>
          <w:kern w:val="1"/>
          <w:szCs w:val="24"/>
          <w:lang w:val="en-US" w:bidi="hi-IN"/>
        </w:rPr>
        <w:t>PasižadėjimAS saugoti duomenų paslaptį</w:t>
      </w:r>
      <w:r w:rsidRPr="00184A1E">
        <w:rPr>
          <w:b/>
          <w:szCs w:val="24"/>
        </w:rPr>
        <w:t xml:space="preserve"> </w:t>
      </w:r>
    </w:p>
    <w:p w:rsidR="00B05CC7" w:rsidRPr="00184A1E" w:rsidRDefault="00B05CC7" w:rsidP="00B05CC7">
      <w:pPr>
        <w:jc w:val="center"/>
        <w:rPr>
          <w:b/>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843"/>
        <w:gridCol w:w="3012"/>
        <w:gridCol w:w="2234"/>
        <w:gridCol w:w="2983"/>
        <w:gridCol w:w="283"/>
      </w:tblGrid>
      <w:tr w:rsidR="00B05CC7" w:rsidRPr="00184A1E" w:rsidTr="004579CA">
        <w:trPr>
          <w:gridBefore w:val="2"/>
          <w:gridAfter w:val="2"/>
          <w:wBefore w:w="3936" w:type="dxa"/>
          <w:wAfter w:w="3338" w:type="dxa"/>
        </w:trPr>
        <w:tc>
          <w:tcPr>
            <w:tcW w:w="2268" w:type="dxa"/>
            <w:tcBorders>
              <w:bottom w:val="single" w:sz="4" w:space="0" w:color="auto"/>
            </w:tcBorders>
            <w:shd w:val="clear" w:color="auto" w:fill="auto"/>
          </w:tcPr>
          <w:p w:rsidR="00B05CC7" w:rsidRPr="00184A1E" w:rsidRDefault="00B05CC7" w:rsidP="004579CA">
            <w:pPr>
              <w:jc w:val="center"/>
              <w:rPr>
                <w:b/>
                <w:szCs w:val="24"/>
              </w:rPr>
            </w:pPr>
          </w:p>
        </w:tc>
      </w:tr>
      <w:tr w:rsidR="00B05CC7" w:rsidRPr="00184A1E" w:rsidTr="004579CA">
        <w:trPr>
          <w:gridBefore w:val="2"/>
          <w:gridAfter w:val="2"/>
          <w:wBefore w:w="3936" w:type="dxa"/>
          <w:wAfter w:w="3338" w:type="dxa"/>
        </w:trPr>
        <w:tc>
          <w:tcPr>
            <w:tcW w:w="2268" w:type="dxa"/>
            <w:tcBorders>
              <w:top w:val="single" w:sz="4" w:space="0" w:color="auto"/>
              <w:left w:val="nil"/>
              <w:bottom w:val="single" w:sz="4" w:space="0" w:color="auto"/>
              <w:right w:val="nil"/>
            </w:tcBorders>
            <w:shd w:val="clear" w:color="auto" w:fill="auto"/>
          </w:tcPr>
          <w:p w:rsidR="00B05CC7" w:rsidRPr="00184A1E" w:rsidRDefault="00B05CC7" w:rsidP="004579CA">
            <w:pPr>
              <w:jc w:val="center"/>
              <w:rPr>
                <w:szCs w:val="24"/>
              </w:rPr>
            </w:pPr>
            <w:r w:rsidRPr="00184A1E">
              <w:rPr>
                <w:szCs w:val="24"/>
              </w:rPr>
              <w:t>(data)</w:t>
            </w:r>
          </w:p>
          <w:p w:rsidR="00B05CC7" w:rsidRPr="00184A1E" w:rsidRDefault="00B05CC7" w:rsidP="004579CA">
            <w:pPr>
              <w:jc w:val="center"/>
              <w:rPr>
                <w:szCs w:val="24"/>
              </w:rPr>
            </w:pPr>
          </w:p>
          <w:p w:rsidR="00B05CC7" w:rsidRPr="00184A1E" w:rsidRDefault="00B05CC7" w:rsidP="004579CA">
            <w:pPr>
              <w:jc w:val="center"/>
              <w:rPr>
                <w:szCs w:val="24"/>
              </w:rPr>
            </w:pPr>
          </w:p>
        </w:tc>
      </w:tr>
      <w:tr w:rsidR="00B05CC7" w:rsidRPr="00184A1E" w:rsidTr="004579CA">
        <w:trPr>
          <w:gridBefore w:val="2"/>
          <w:gridAfter w:val="2"/>
          <w:wBefore w:w="3936" w:type="dxa"/>
          <w:wAfter w:w="3338" w:type="dxa"/>
        </w:trPr>
        <w:tc>
          <w:tcPr>
            <w:tcW w:w="2268" w:type="dxa"/>
            <w:tcBorders>
              <w:top w:val="single" w:sz="4" w:space="0" w:color="auto"/>
              <w:left w:val="nil"/>
              <w:bottom w:val="nil"/>
              <w:right w:val="nil"/>
            </w:tcBorders>
            <w:shd w:val="clear" w:color="auto" w:fill="auto"/>
          </w:tcPr>
          <w:p w:rsidR="00B05CC7" w:rsidRPr="00184A1E" w:rsidRDefault="00B05CC7" w:rsidP="004579CA">
            <w:pPr>
              <w:jc w:val="center"/>
              <w:rPr>
                <w:szCs w:val="24"/>
              </w:rPr>
            </w:pPr>
            <w:r w:rsidRPr="00184A1E">
              <w:rPr>
                <w:szCs w:val="24"/>
              </w:rPr>
              <w:t>(vieta)</w:t>
            </w:r>
          </w:p>
          <w:p w:rsidR="00B05CC7" w:rsidRPr="00184A1E" w:rsidRDefault="00B05CC7" w:rsidP="004579CA">
            <w:pPr>
              <w:jc w:val="center"/>
              <w:rPr>
                <w:szCs w:val="24"/>
              </w:rPr>
            </w:pPr>
          </w:p>
        </w:tc>
      </w:tr>
      <w:tr w:rsidR="00B05CC7" w:rsidRPr="00184A1E" w:rsidTr="004579CA">
        <w:tblPrEx>
          <w:tblBorders>
            <w:top w:val="single" w:sz="4" w:space="0" w:color="auto"/>
            <w:left w:val="single" w:sz="4" w:space="0" w:color="auto"/>
            <w:bottom w:val="single" w:sz="4" w:space="0" w:color="auto"/>
            <w:right w:val="single" w:sz="4" w:space="0" w:color="auto"/>
          </w:tblBorders>
        </w:tblPrEx>
        <w:trPr>
          <w:trHeight w:val="389"/>
        </w:trPr>
        <w:tc>
          <w:tcPr>
            <w:tcW w:w="851" w:type="dxa"/>
            <w:tcBorders>
              <w:top w:val="nil"/>
              <w:left w:val="nil"/>
              <w:bottom w:val="nil"/>
              <w:right w:val="nil"/>
            </w:tcBorders>
            <w:shd w:val="clear" w:color="auto" w:fill="auto"/>
            <w:vAlign w:val="bottom"/>
          </w:tcPr>
          <w:p w:rsidR="00B05CC7" w:rsidRPr="00184A1E" w:rsidRDefault="00B05CC7" w:rsidP="004579CA">
            <w:pPr>
              <w:pStyle w:val="x"/>
              <w:jc w:val="right"/>
              <w:rPr>
                <w:rFonts w:ascii="Times New Roman" w:hAnsi="Times New Roman" w:cs="Times New Roman"/>
                <w:sz w:val="24"/>
                <w:szCs w:val="24"/>
                <w:lang w:val="lt-LT"/>
              </w:rPr>
            </w:pPr>
            <w:r w:rsidRPr="00184A1E">
              <w:rPr>
                <w:rFonts w:ascii="Times New Roman" w:hAnsi="Times New Roman" w:cs="Times New Roman"/>
                <w:sz w:val="24"/>
                <w:szCs w:val="24"/>
                <w:lang w:val="lt-LT"/>
              </w:rPr>
              <w:t>Aš,</w:t>
            </w:r>
          </w:p>
        </w:tc>
        <w:tc>
          <w:tcPr>
            <w:tcW w:w="8408" w:type="dxa"/>
            <w:gridSpan w:val="3"/>
            <w:tcBorders>
              <w:top w:val="nil"/>
              <w:left w:val="nil"/>
              <w:bottom w:val="single" w:sz="4" w:space="0" w:color="auto"/>
              <w:right w:val="nil"/>
            </w:tcBorders>
            <w:shd w:val="clear" w:color="auto" w:fill="auto"/>
            <w:vAlign w:val="bottom"/>
          </w:tcPr>
          <w:p w:rsidR="00B05CC7" w:rsidRPr="00184A1E" w:rsidRDefault="00B05CC7" w:rsidP="004579CA">
            <w:pPr>
              <w:pStyle w:val="x"/>
              <w:jc w:val="center"/>
              <w:rPr>
                <w:rFonts w:ascii="Times New Roman" w:hAnsi="Times New Roman" w:cs="Times New Roman"/>
                <w:sz w:val="24"/>
                <w:szCs w:val="24"/>
                <w:lang w:val="lt-LT"/>
              </w:rPr>
            </w:pPr>
          </w:p>
        </w:tc>
        <w:tc>
          <w:tcPr>
            <w:tcW w:w="283" w:type="dxa"/>
            <w:tcBorders>
              <w:top w:val="nil"/>
              <w:left w:val="nil"/>
              <w:bottom w:val="nil"/>
              <w:right w:val="nil"/>
            </w:tcBorders>
            <w:shd w:val="clear" w:color="auto" w:fill="auto"/>
            <w:vAlign w:val="bottom"/>
          </w:tcPr>
          <w:p w:rsidR="00B05CC7" w:rsidRPr="00184A1E" w:rsidRDefault="00B05CC7" w:rsidP="004579CA">
            <w:pPr>
              <w:pStyle w:val="x"/>
              <w:rPr>
                <w:rFonts w:ascii="Times New Roman" w:hAnsi="Times New Roman" w:cs="Times New Roman"/>
                <w:sz w:val="24"/>
                <w:szCs w:val="24"/>
                <w:lang w:val="lt-LT"/>
              </w:rPr>
            </w:pPr>
            <w:r w:rsidRPr="00184A1E">
              <w:rPr>
                <w:rFonts w:ascii="Times New Roman" w:hAnsi="Times New Roman" w:cs="Times New Roman"/>
                <w:sz w:val="24"/>
                <w:szCs w:val="24"/>
                <w:lang w:val="lt-LT"/>
              </w:rPr>
              <w:t>,</w:t>
            </w:r>
          </w:p>
        </w:tc>
      </w:tr>
    </w:tbl>
    <w:p w:rsidR="00B05CC7" w:rsidRPr="00184A1E" w:rsidRDefault="00B05CC7" w:rsidP="00B05CC7">
      <w:pPr>
        <w:jc w:val="center"/>
        <w:rPr>
          <w:szCs w:val="24"/>
        </w:rPr>
      </w:pPr>
      <w:r w:rsidRPr="00184A1E">
        <w:rPr>
          <w:szCs w:val="24"/>
        </w:rPr>
        <w:t>(vardas, pavardė)</w:t>
      </w:r>
    </w:p>
    <w:p w:rsidR="00B05CC7" w:rsidRPr="009F2920" w:rsidRDefault="00B05CC7" w:rsidP="00B05CC7">
      <w:pPr>
        <w:ind w:left="2" w:firstLine="1"/>
        <w:jc w:val="both"/>
        <w:rPr>
          <w:b/>
          <w:sz w:val="18"/>
          <w:szCs w:val="24"/>
        </w:rPr>
      </w:pPr>
      <w:r w:rsidRPr="009F2920">
        <w:rPr>
          <w:b/>
          <w:sz w:val="18"/>
          <w:szCs w:val="24"/>
        </w:rPr>
        <w:t xml:space="preserve">suprantu, </w:t>
      </w:r>
      <w:r w:rsidRPr="009F2920">
        <w:rPr>
          <w:sz w:val="18"/>
          <w:szCs w:val="24"/>
        </w:rPr>
        <w:t>kad:</w:t>
      </w:r>
    </w:p>
    <w:p w:rsidR="00B05CC7" w:rsidRPr="009F2920" w:rsidRDefault="00B05CC7" w:rsidP="00B05CC7">
      <w:pPr>
        <w:widowControl w:val="0"/>
        <w:shd w:val="clear" w:color="auto" w:fill="FFFFFF"/>
        <w:tabs>
          <w:tab w:val="left" w:pos="274"/>
          <w:tab w:val="left" w:pos="1080"/>
          <w:tab w:val="left" w:pos="1701"/>
        </w:tabs>
        <w:suppressAutoHyphens/>
        <w:jc w:val="both"/>
        <w:rPr>
          <w:kern w:val="1"/>
          <w:sz w:val="18"/>
          <w:szCs w:val="24"/>
          <w:lang w:bidi="hi-IN"/>
        </w:rPr>
      </w:pPr>
      <w:r w:rsidRPr="009F2920">
        <w:rPr>
          <w:kern w:val="1"/>
          <w:sz w:val="18"/>
          <w:szCs w:val="24"/>
          <w:lang w:bidi="hi-IN"/>
        </w:rPr>
        <w:t xml:space="preserve">-savo darbe tvarkysiu vaizdo duomenis </w:t>
      </w:r>
      <w:r w:rsidRPr="009F2920">
        <w:rPr>
          <w:rFonts w:ascii="Calibri" w:hAnsi="Calibri"/>
          <w:kern w:val="1"/>
          <w:sz w:val="18"/>
          <w:szCs w:val="24"/>
          <w:lang w:bidi="hi-IN"/>
        </w:rPr>
        <w:t>(</w:t>
      </w:r>
      <w:r w:rsidRPr="009F2920">
        <w:rPr>
          <w:kern w:val="1"/>
          <w:sz w:val="18"/>
          <w:szCs w:val="24"/>
          <w:lang w:bidi="hi-IN"/>
        </w:rPr>
        <w:t>toliau – asmens duomenys), kurie negali būti atskleisti ar perduoti neįgaliotiems asmenims ar institucijoms;</w:t>
      </w:r>
    </w:p>
    <w:p w:rsidR="00B05CC7" w:rsidRPr="009F2920" w:rsidRDefault="00B05CC7" w:rsidP="00B05CC7">
      <w:pPr>
        <w:widowControl w:val="0"/>
        <w:shd w:val="clear" w:color="auto" w:fill="FFFFFF"/>
        <w:tabs>
          <w:tab w:val="left" w:pos="274"/>
          <w:tab w:val="left" w:pos="1080"/>
          <w:tab w:val="left" w:pos="1701"/>
        </w:tabs>
        <w:suppressAutoHyphens/>
        <w:jc w:val="both"/>
        <w:rPr>
          <w:kern w:val="1"/>
          <w:sz w:val="18"/>
          <w:szCs w:val="24"/>
          <w:lang w:bidi="hi-IN"/>
        </w:rPr>
      </w:pPr>
      <w:r w:rsidRPr="009F2920">
        <w:rPr>
          <w:kern w:val="1"/>
          <w:sz w:val="18"/>
          <w:szCs w:val="24"/>
          <w:lang w:bidi="hi-IN"/>
        </w:rPr>
        <w:t xml:space="preserve">- draudžiama perduoti neįgaliotiems asmenims slaptažodžius ir kitus duomenis, leidžiančius programinėmis ir techninėmis priemonėmis ar kitaip sudaryti sąlygas susipažinti su </w:t>
      </w:r>
      <w:r w:rsidR="00813A30" w:rsidRPr="009F2920">
        <w:rPr>
          <w:kern w:val="1"/>
          <w:sz w:val="18"/>
          <w:szCs w:val="24"/>
          <w:lang w:bidi="hi-IN"/>
        </w:rPr>
        <w:t>RRL</w:t>
      </w:r>
      <w:r w:rsidRPr="009F2920">
        <w:rPr>
          <w:kern w:val="1"/>
          <w:sz w:val="18"/>
          <w:szCs w:val="24"/>
          <w:lang w:bidi="hi-IN"/>
        </w:rPr>
        <w:t xml:space="preserve"> tvarkomais asmens duomenimis;</w:t>
      </w:r>
    </w:p>
    <w:p w:rsidR="00B05CC7" w:rsidRPr="009F2920" w:rsidRDefault="00B05CC7" w:rsidP="00B05CC7">
      <w:pPr>
        <w:widowControl w:val="0"/>
        <w:shd w:val="clear" w:color="auto" w:fill="FFFFFF"/>
        <w:tabs>
          <w:tab w:val="left" w:pos="274"/>
          <w:tab w:val="left" w:pos="1080"/>
          <w:tab w:val="left" w:pos="1701"/>
        </w:tabs>
        <w:suppressAutoHyphens/>
        <w:jc w:val="both"/>
        <w:rPr>
          <w:b/>
          <w:i/>
          <w:iCs/>
          <w:kern w:val="1"/>
          <w:sz w:val="18"/>
          <w:szCs w:val="24"/>
          <w:lang w:bidi="hi-IN"/>
        </w:rPr>
      </w:pPr>
      <w:r w:rsidRPr="009F2920">
        <w:rPr>
          <w:kern w:val="1"/>
          <w:sz w:val="18"/>
          <w:szCs w:val="24"/>
          <w:lang w:bidi="hi-IN"/>
        </w:rPr>
        <w:t>- netinkamas asmens duomenų tvarkymas gali užtraukti atsakomybę pagal Lietuvos Respublikos įstatymus;</w:t>
      </w:r>
    </w:p>
    <w:p w:rsidR="00B05CC7" w:rsidRPr="009F2920" w:rsidRDefault="00B05CC7" w:rsidP="00B05CC7">
      <w:pPr>
        <w:jc w:val="both"/>
        <w:rPr>
          <w:b/>
          <w:sz w:val="18"/>
          <w:szCs w:val="24"/>
        </w:rPr>
      </w:pPr>
      <w:r w:rsidRPr="009F2920">
        <w:rPr>
          <w:b/>
          <w:sz w:val="18"/>
          <w:szCs w:val="24"/>
        </w:rPr>
        <w:t>įsipareigoju:</w:t>
      </w:r>
    </w:p>
    <w:p w:rsidR="00B05CC7" w:rsidRPr="009F2920" w:rsidRDefault="00B05CC7" w:rsidP="00B05CC7">
      <w:pPr>
        <w:widowControl w:val="0"/>
        <w:shd w:val="clear" w:color="auto" w:fill="FFFFFF"/>
        <w:tabs>
          <w:tab w:val="left" w:pos="158"/>
          <w:tab w:val="num" w:pos="720"/>
          <w:tab w:val="left" w:pos="1080"/>
          <w:tab w:val="left" w:pos="1701"/>
        </w:tabs>
        <w:suppressAutoHyphens/>
        <w:autoSpaceDE w:val="0"/>
        <w:jc w:val="both"/>
        <w:rPr>
          <w:kern w:val="1"/>
          <w:sz w:val="18"/>
          <w:szCs w:val="24"/>
          <w:lang w:bidi="hi-IN"/>
        </w:rPr>
      </w:pPr>
      <w:r w:rsidRPr="009F2920">
        <w:rPr>
          <w:kern w:val="1"/>
          <w:sz w:val="18"/>
          <w:szCs w:val="24"/>
          <w:lang w:bidi="hi-IN"/>
        </w:rPr>
        <w:t>- saugoti asmens duomenų paslaptį;</w:t>
      </w:r>
    </w:p>
    <w:p w:rsidR="00B05CC7" w:rsidRPr="009F2920" w:rsidRDefault="00B05CC7" w:rsidP="00B05CC7">
      <w:pPr>
        <w:widowControl w:val="0"/>
        <w:shd w:val="clear" w:color="auto" w:fill="FFFFFF"/>
        <w:tabs>
          <w:tab w:val="left" w:pos="158"/>
          <w:tab w:val="num" w:pos="720"/>
          <w:tab w:val="left" w:pos="1080"/>
          <w:tab w:val="left" w:pos="1701"/>
        </w:tabs>
        <w:suppressAutoHyphens/>
        <w:autoSpaceDE w:val="0"/>
        <w:jc w:val="both"/>
        <w:rPr>
          <w:kern w:val="1"/>
          <w:sz w:val="18"/>
          <w:szCs w:val="24"/>
          <w:lang w:bidi="hi-IN"/>
        </w:rPr>
      </w:pPr>
      <w:r w:rsidRPr="009F2920">
        <w:rPr>
          <w:kern w:val="1"/>
          <w:sz w:val="18"/>
          <w:szCs w:val="24"/>
          <w:lang w:bidi="hi-IN"/>
        </w:rPr>
        <w:t xml:space="preserve">- tvarkyti asmens duomenis, vadovaudamasis Lietuvos Respublikos įstatymais ir kitais teisės aktais, pareigybės aprašymu ir </w:t>
      </w:r>
      <w:r w:rsidR="009F2920" w:rsidRPr="009F2920">
        <w:rPr>
          <w:kern w:val="1"/>
          <w:sz w:val="18"/>
          <w:szCs w:val="24"/>
          <w:lang w:bidi="hi-IN"/>
        </w:rPr>
        <w:t xml:space="preserve">VšĮ rokiškio rajono ligonines </w:t>
      </w:r>
      <w:r w:rsidRPr="009F2920">
        <w:rPr>
          <w:kern w:val="1"/>
          <w:sz w:val="18"/>
          <w:szCs w:val="24"/>
          <w:lang w:bidi="hi-IN"/>
        </w:rPr>
        <w:t xml:space="preserve">(toliau – </w:t>
      </w:r>
      <w:r w:rsidR="00813A30" w:rsidRPr="009F2920">
        <w:rPr>
          <w:kern w:val="1"/>
          <w:sz w:val="18"/>
          <w:szCs w:val="24"/>
          <w:lang w:bidi="hi-IN"/>
        </w:rPr>
        <w:t>RRL</w:t>
      </w:r>
      <w:r w:rsidRPr="009F2920">
        <w:rPr>
          <w:kern w:val="1"/>
          <w:sz w:val="18"/>
          <w:szCs w:val="24"/>
          <w:lang w:bidi="hi-IN"/>
        </w:rPr>
        <w:t>) teisės aktais, reglamentuojančiais funkcijas, kurias vykdant man bus patikėtas asmens duomenų tvarkymas, apibrėžtais ir teisėtais tikslais;</w:t>
      </w:r>
    </w:p>
    <w:p w:rsidR="00B05CC7" w:rsidRPr="009F2920" w:rsidRDefault="00B05CC7" w:rsidP="00B05CC7">
      <w:pPr>
        <w:widowControl w:val="0"/>
        <w:shd w:val="clear" w:color="auto" w:fill="FFFFFF"/>
        <w:tabs>
          <w:tab w:val="left" w:pos="158"/>
          <w:tab w:val="num" w:pos="720"/>
          <w:tab w:val="left" w:pos="1080"/>
          <w:tab w:val="left" w:pos="1701"/>
        </w:tabs>
        <w:suppressAutoHyphens/>
        <w:autoSpaceDE w:val="0"/>
        <w:jc w:val="both"/>
        <w:rPr>
          <w:kern w:val="1"/>
          <w:sz w:val="18"/>
          <w:szCs w:val="24"/>
          <w:lang w:bidi="hi-IN"/>
        </w:rPr>
      </w:pPr>
      <w:r w:rsidRPr="009F2920">
        <w:rPr>
          <w:kern w:val="1"/>
          <w:sz w:val="18"/>
          <w:szCs w:val="24"/>
          <w:lang w:bidi="hi-IN"/>
        </w:rPr>
        <w:t>- neatskleisti, neperduoti ir nesudaryti sąlygų jokiomis priemonėmis susipažinti su tvarkoma informacija nė vienam asmeniui, kuris nėra įgaliotas naudotis šia informacija, tiek įstaigos viduje, tiek už jos ribų;</w:t>
      </w:r>
    </w:p>
    <w:p w:rsidR="00B05CC7" w:rsidRPr="009F2920" w:rsidRDefault="00B05CC7" w:rsidP="00B05CC7">
      <w:pPr>
        <w:widowControl w:val="0"/>
        <w:shd w:val="clear" w:color="auto" w:fill="FFFFFF"/>
        <w:tabs>
          <w:tab w:val="left" w:pos="158"/>
          <w:tab w:val="num" w:pos="720"/>
          <w:tab w:val="left" w:pos="1080"/>
          <w:tab w:val="left" w:pos="1701"/>
        </w:tabs>
        <w:suppressAutoHyphens/>
        <w:autoSpaceDE w:val="0"/>
        <w:jc w:val="both"/>
        <w:rPr>
          <w:b/>
          <w:i/>
          <w:iCs/>
          <w:kern w:val="1"/>
          <w:sz w:val="18"/>
          <w:szCs w:val="24"/>
          <w:lang w:bidi="hi-IN"/>
        </w:rPr>
      </w:pPr>
      <w:r w:rsidRPr="009F2920">
        <w:rPr>
          <w:kern w:val="1"/>
          <w:sz w:val="18"/>
          <w:szCs w:val="24"/>
          <w:lang w:bidi="hi-IN"/>
        </w:rPr>
        <w:t xml:space="preserve">- pranešti savo tiesioginiam vadovui ir </w:t>
      </w:r>
      <w:r w:rsidRPr="009F2920">
        <w:rPr>
          <w:rFonts w:ascii="Calibri" w:hAnsi="Calibri"/>
          <w:kern w:val="1"/>
          <w:sz w:val="18"/>
          <w:szCs w:val="24"/>
          <w:lang w:bidi="hi-IN"/>
        </w:rPr>
        <w:t>(</w:t>
      </w:r>
      <w:r w:rsidRPr="009F2920">
        <w:rPr>
          <w:kern w:val="1"/>
          <w:sz w:val="18"/>
          <w:szCs w:val="24"/>
          <w:lang w:bidi="hi-IN"/>
        </w:rPr>
        <w:t>ar) už duomenų saugą atsakingiems asmenims apie bet kokią įtartiną situaciją, kuri gali kelti grėsmę asmens duomenų saugumui;</w:t>
      </w:r>
    </w:p>
    <w:p w:rsidR="00B05CC7" w:rsidRPr="009F2920" w:rsidRDefault="00B05CC7" w:rsidP="00B05CC7">
      <w:pPr>
        <w:widowControl w:val="0"/>
        <w:shd w:val="clear" w:color="auto" w:fill="FFFFFF"/>
        <w:tabs>
          <w:tab w:val="left" w:pos="158"/>
          <w:tab w:val="left" w:pos="1080"/>
          <w:tab w:val="left" w:pos="1701"/>
        </w:tabs>
        <w:suppressAutoHyphens/>
        <w:autoSpaceDE w:val="0"/>
        <w:jc w:val="both"/>
        <w:rPr>
          <w:kern w:val="1"/>
          <w:sz w:val="18"/>
          <w:szCs w:val="24"/>
          <w:lang w:bidi="hi-IN"/>
        </w:rPr>
      </w:pPr>
      <w:r w:rsidRPr="009F2920">
        <w:rPr>
          <w:kern w:val="1"/>
          <w:sz w:val="18"/>
          <w:szCs w:val="24"/>
          <w:lang w:bidi="hi-IN"/>
        </w:rPr>
        <w:t>- siekdamas užkirsti kelią atsitiktiniam ar neteisėtam asmens duomenų sunaikinimui, pakeitimui, atskleidimui, taip pat bet kokiam kitam neteisėtam tvarkymui, saugoti duomenų rinkmenas tinkamai ir saugiai;</w:t>
      </w:r>
    </w:p>
    <w:p w:rsidR="00B05CC7" w:rsidRPr="009F2920" w:rsidRDefault="00B05CC7" w:rsidP="00B05CC7">
      <w:pPr>
        <w:widowControl w:val="0"/>
        <w:shd w:val="clear" w:color="auto" w:fill="FFFFFF"/>
        <w:tabs>
          <w:tab w:val="left" w:pos="1080"/>
        </w:tabs>
        <w:spacing w:before="60"/>
        <w:jc w:val="both"/>
        <w:rPr>
          <w:rFonts w:eastAsia="SimSun"/>
          <w:kern w:val="1"/>
          <w:sz w:val="18"/>
          <w:szCs w:val="24"/>
          <w:lang w:eastAsia="zh-CN" w:bidi="hi-IN"/>
        </w:rPr>
      </w:pPr>
      <w:r w:rsidRPr="009F2920">
        <w:rPr>
          <w:b/>
          <w:iCs/>
          <w:kern w:val="1"/>
          <w:sz w:val="18"/>
          <w:szCs w:val="24"/>
          <w:lang w:bidi="hi-IN"/>
        </w:rPr>
        <w:t xml:space="preserve">žinau, </w:t>
      </w:r>
      <w:r w:rsidRPr="009F2920">
        <w:rPr>
          <w:iCs/>
          <w:kern w:val="1"/>
          <w:sz w:val="18"/>
          <w:szCs w:val="24"/>
          <w:lang w:bidi="hi-IN"/>
        </w:rPr>
        <w:t>kad:</w:t>
      </w:r>
      <w:r w:rsidRPr="009F2920">
        <w:rPr>
          <w:rFonts w:eastAsia="SimSun"/>
          <w:kern w:val="1"/>
          <w:sz w:val="18"/>
          <w:szCs w:val="24"/>
          <w:lang w:eastAsia="zh-CN" w:bidi="hi-IN"/>
        </w:rPr>
        <w:t xml:space="preserve"> </w:t>
      </w:r>
    </w:p>
    <w:p w:rsidR="00B05CC7" w:rsidRPr="009F2920" w:rsidRDefault="00B05CC7" w:rsidP="00B05CC7">
      <w:pPr>
        <w:widowControl w:val="0"/>
        <w:shd w:val="clear" w:color="auto" w:fill="FFFFFF"/>
        <w:tabs>
          <w:tab w:val="left" w:pos="1080"/>
        </w:tabs>
        <w:spacing w:before="60"/>
        <w:jc w:val="both"/>
        <w:rPr>
          <w:rFonts w:eastAsia="SimSun"/>
          <w:kern w:val="1"/>
          <w:sz w:val="18"/>
          <w:szCs w:val="24"/>
          <w:lang w:eastAsia="zh-CN" w:bidi="hi-IN"/>
        </w:rPr>
      </w:pPr>
      <w:r w:rsidRPr="009F2920">
        <w:rPr>
          <w:kern w:val="1"/>
          <w:sz w:val="18"/>
          <w:szCs w:val="24"/>
          <w:lang w:bidi="hi-IN"/>
        </w:rPr>
        <w:t>- s</w:t>
      </w:r>
      <w:r w:rsidRPr="009F2920">
        <w:rPr>
          <w:bCs/>
          <w:iCs/>
          <w:kern w:val="1"/>
          <w:sz w:val="18"/>
          <w:szCs w:val="24"/>
          <w:lang w:bidi="hi-IN"/>
        </w:rPr>
        <w:t xml:space="preserve">avo tarnyboje (darbe) tvarkysiu asmens duomenis </w:t>
      </w:r>
      <w:r w:rsidR="00813A30" w:rsidRPr="009F2920">
        <w:rPr>
          <w:sz w:val="18"/>
          <w:szCs w:val="24"/>
        </w:rPr>
        <w:t>RRL</w:t>
      </w:r>
      <w:r w:rsidRPr="009F2920">
        <w:rPr>
          <w:sz w:val="18"/>
          <w:szCs w:val="24"/>
        </w:rPr>
        <w:t xml:space="preserve"> valdomo turto apsaugos tikslu;</w:t>
      </w:r>
    </w:p>
    <w:p w:rsidR="00B05CC7" w:rsidRPr="009F2920" w:rsidRDefault="00B05CC7" w:rsidP="00B05CC7">
      <w:pPr>
        <w:widowControl w:val="0"/>
        <w:shd w:val="clear" w:color="auto" w:fill="FFFFFF"/>
        <w:tabs>
          <w:tab w:val="left" w:pos="158"/>
          <w:tab w:val="left" w:pos="1080"/>
          <w:tab w:val="left" w:pos="1701"/>
        </w:tabs>
        <w:suppressAutoHyphens/>
        <w:autoSpaceDE w:val="0"/>
        <w:jc w:val="both"/>
        <w:rPr>
          <w:kern w:val="1"/>
          <w:sz w:val="18"/>
          <w:szCs w:val="24"/>
          <w:lang w:bidi="hi-IN"/>
        </w:rPr>
      </w:pPr>
      <w:r w:rsidRPr="009F2920">
        <w:rPr>
          <w:kern w:val="1"/>
          <w:sz w:val="18"/>
          <w:szCs w:val="24"/>
          <w:lang w:bidi="hi-IN"/>
        </w:rPr>
        <w:t>- už šio įsipareigojimo nesilaikymą ir Lietuvos Respublikos asmens duomenų teisinės apsaugos įstatymo pažeidimą turėsiu atsakyti pagal galiojančius Lietuvos Respublikos įstatymus;</w:t>
      </w:r>
    </w:p>
    <w:p w:rsidR="00B05CC7" w:rsidRPr="009F2920" w:rsidRDefault="00B05CC7" w:rsidP="00B05CC7">
      <w:pPr>
        <w:widowControl w:val="0"/>
        <w:shd w:val="clear" w:color="auto" w:fill="FFFFFF"/>
        <w:tabs>
          <w:tab w:val="left" w:pos="158"/>
          <w:tab w:val="left" w:pos="1080"/>
          <w:tab w:val="left" w:pos="1701"/>
        </w:tabs>
        <w:suppressAutoHyphens/>
        <w:autoSpaceDE w:val="0"/>
        <w:jc w:val="both"/>
        <w:rPr>
          <w:kern w:val="1"/>
          <w:sz w:val="18"/>
          <w:szCs w:val="24"/>
          <w:lang w:bidi="hi-IN"/>
        </w:rPr>
      </w:pPr>
      <w:r w:rsidRPr="009F2920">
        <w:rPr>
          <w:kern w:val="1"/>
          <w:sz w:val="18"/>
          <w:szCs w:val="24"/>
          <w:lang w:bidi="hi-IN"/>
        </w:rPr>
        <w:t>- asmuo, patyręs žalą dėl neteisėto asmens duomenų tvarkymo arba kitų duomenų valdytojo ar duomenų tvarkytojo, taip pat kitų asmenų veiksmų ar neveikimo, pažeidžiančių Lietuvos Respublikos asmens duomenų teisinės apsaugos įstatymo nuostatas, turi teisę reikalauti atlyginti jam padarytą turtinę ir neturtinę žalą pagal Lietuvos Respublikos asmens duomenų teisinės apsaugos įstatymo 54 straipsnio 1 dalį;</w:t>
      </w:r>
    </w:p>
    <w:p w:rsidR="00B05CC7" w:rsidRPr="009F2920" w:rsidRDefault="00B05CC7" w:rsidP="00B05CC7">
      <w:pPr>
        <w:widowControl w:val="0"/>
        <w:shd w:val="clear" w:color="auto" w:fill="FFFFFF"/>
        <w:tabs>
          <w:tab w:val="left" w:pos="158"/>
          <w:tab w:val="left" w:pos="1080"/>
          <w:tab w:val="left" w:pos="1701"/>
        </w:tabs>
        <w:suppressAutoHyphens/>
        <w:autoSpaceDE w:val="0"/>
        <w:jc w:val="both"/>
        <w:rPr>
          <w:kern w:val="1"/>
          <w:sz w:val="18"/>
          <w:szCs w:val="24"/>
          <w:lang w:bidi="hi-IN"/>
        </w:rPr>
      </w:pPr>
      <w:r w:rsidRPr="009F2920">
        <w:rPr>
          <w:kern w:val="1"/>
          <w:sz w:val="18"/>
          <w:szCs w:val="24"/>
          <w:lang w:bidi="hi-IN"/>
        </w:rPr>
        <w:t xml:space="preserve">- asmens duomenų tvarkymas pažeidžiant Lietuvos Respublikos asmens duomenų teisinės apsaugos įstatymą </w:t>
      </w:r>
      <w:r w:rsidRPr="009F2920">
        <w:rPr>
          <w:bCs/>
          <w:kern w:val="1"/>
          <w:sz w:val="18"/>
          <w:szCs w:val="24"/>
          <w:lang w:bidi="hi-IN"/>
        </w:rPr>
        <w:t xml:space="preserve">ir </w:t>
      </w:r>
      <w:r w:rsidRPr="009F2920">
        <w:rPr>
          <w:kern w:val="1"/>
          <w:sz w:val="18"/>
          <w:szCs w:val="24"/>
          <w:lang w:eastAsia="lt-LT" w:bidi="hi-IN"/>
        </w:rPr>
        <w:t xml:space="preserve">duomenų subjekto teisių, nustatytų Lietuvos Respublikos asmens duomenų teisinės apsaugos įstatyme, pažeidimas užtraukia administracinę atsakomybę pagal </w:t>
      </w:r>
      <w:r w:rsidRPr="009F2920">
        <w:rPr>
          <w:bCs/>
          <w:kern w:val="1"/>
          <w:sz w:val="18"/>
          <w:szCs w:val="24"/>
          <w:lang w:eastAsia="lt-LT" w:bidi="hi-IN"/>
        </w:rPr>
        <w:t>Lietuvos Respublikos administracinių teisės pažeidimų kodeksą;</w:t>
      </w:r>
    </w:p>
    <w:p w:rsidR="00B05CC7" w:rsidRPr="009F2920" w:rsidRDefault="00B05CC7" w:rsidP="00B05CC7">
      <w:pPr>
        <w:widowControl w:val="0"/>
        <w:shd w:val="clear" w:color="auto" w:fill="FFFFFF"/>
        <w:tabs>
          <w:tab w:val="left" w:pos="158"/>
          <w:tab w:val="left" w:pos="1080"/>
          <w:tab w:val="left" w:pos="1701"/>
          <w:tab w:val="left" w:pos="1920"/>
        </w:tabs>
        <w:suppressAutoHyphens/>
        <w:autoSpaceDE w:val="0"/>
        <w:jc w:val="both"/>
        <w:rPr>
          <w:b/>
          <w:bCs/>
          <w:i/>
          <w:iCs/>
          <w:kern w:val="1"/>
          <w:sz w:val="18"/>
          <w:szCs w:val="24"/>
          <w:lang w:bidi="hi-IN"/>
        </w:rPr>
      </w:pPr>
      <w:r w:rsidRPr="009F2920">
        <w:rPr>
          <w:kern w:val="1"/>
          <w:sz w:val="18"/>
          <w:szCs w:val="24"/>
          <w:lang w:bidi="hi-IN"/>
        </w:rPr>
        <w:t>- šis įsipareigojimas galios visą mano darbo laiką šioje įstaigoje ir pasitraukus iš valstybės tarnybos, perėjus dirbti į kitas pareigas arba pasibaigus darbo santykiams, pagal Lietuvos Respublikos asmens duomenų teisinės apsaugos įstatymo 30 straipsnio 6 dalį.</w:t>
      </w:r>
    </w:p>
    <w:p w:rsidR="00B05CC7" w:rsidRPr="009F2920" w:rsidRDefault="00B05CC7" w:rsidP="00B05CC7">
      <w:pPr>
        <w:ind w:firstLine="426"/>
        <w:jc w:val="both"/>
        <w:rPr>
          <w:sz w:val="18"/>
          <w:szCs w:val="24"/>
        </w:rPr>
      </w:pPr>
    </w:p>
    <w:p w:rsidR="00B05CC7" w:rsidRPr="009F2920" w:rsidRDefault="00B05CC7" w:rsidP="00B05CC7">
      <w:pPr>
        <w:ind w:firstLine="426"/>
        <w:jc w:val="both"/>
        <w:rPr>
          <w:sz w:val="18"/>
          <w:szCs w:val="24"/>
        </w:rPr>
      </w:pPr>
    </w:p>
    <w:p w:rsidR="00B05CC7" w:rsidRPr="009F2920" w:rsidRDefault="00B05CC7" w:rsidP="00B05CC7">
      <w:pPr>
        <w:ind w:firstLine="426"/>
        <w:jc w:val="both"/>
        <w:rPr>
          <w:sz w:val="18"/>
          <w:szCs w:val="24"/>
        </w:rPr>
      </w:pPr>
    </w:p>
    <w:p w:rsidR="00B05CC7" w:rsidRPr="009F2920" w:rsidRDefault="00B05CC7" w:rsidP="00B05CC7">
      <w:pPr>
        <w:ind w:firstLine="426"/>
        <w:jc w:val="both"/>
        <w:rPr>
          <w:sz w:val="18"/>
          <w:szCs w:val="24"/>
        </w:rPr>
      </w:pPr>
    </w:p>
    <w:p w:rsidR="00B05CC7" w:rsidRPr="009F2920" w:rsidRDefault="00B05CC7" w:rsidP="00B05CC7">
      <w:pPr>
        <w:tabs>
          <w:tab w:val="left" w:pos="1418"/>
        </w:tabs>
        <w:ind w:left="1276"/>
        <w:jc w:val="both"/>
        <w:rPr>
          <w:sz w:val="18"/>
          <w:szCs w:val="24"/>
        </w:rPr>
      </w:pPr>
    </w:p>
    <w:tbl>
      <w:tblPr>
        <w:tblW w:w="0" w:type="auto"/>
        <w:jc w:val="center"/>
        <w:tblLook w:val="04A0" w:firstRow="1" w:lastRow="0" w:firstColumn="1" w:lastColumn="0" w:noHBand="0" w:noVBand="1"/>
      </w:tblPr>
      <w:tblGrid>
        <w:gridCol w:w="3403"/>
        <w:gridCol w:w="281"/>
        <w:gridCol w:w="3301"/>
      </w:tblGrid>
      <w:tr w:rsidR="00B05CC7" w:rsidRPr="009F2920" w:rsidTr="004579CA">
        <w:trPr>
          <w:jc w:val="center"/>
        </w:trPr>
        <w:tc>
          <w:tcPr>
            <w:tcW w:w="3403" w:type="dxa"/>
            <w:tcBorders>
              <w:top w:val="single" w:sz="4" w:space="0" w:color="auto"/>
              <w:left w:val="nil"/>
              <w:bottom w:val="nil"/>
              <w:right w:val="nil"/>
            </w:tcBorders>
            <w:hideMark/>
          </w:tcPr>
          <w:p w:rsidR="00B05CC7" w:rsidRPr="009F2920" w:rsidRDefault="00B05CC7" w:rsidP="004579CA">
            <w:pPr>
              <w:jc w:val="center"/>
              <w:rPr>
                <w:sz w:val="18"/>
                <w:szCs w:val="24"/>
              </w:rPr>
            </w:pPr>
            <w:r w:rsidRPr="009F2920">
              <w:rPr>
                <w:sz w:val="18"/>
                <w:szCs w:val="24"/>
              </w:rPr>
              <w:t>(vardas, pavardė)</w:t>
            </w:r>
          </w:p>
        </w:tc>
        <w:tc>
          <w:tcPr>
            <w:tcW w:w="281" w:type="dxa"/>
          </w:tcPr>
          <w:p w:rsidR="00B05CC7" w:rsidRPr="009F2920" w:rsidRDefault="00B05CC7" w:rsidP="004579CA">
            <w:pPr>
              <w:jc w:val="center"/>
              <w:rPr>
                <w:sz w:val="18"/>
                <w:szCs w:val="24"/>
              </w:rPr>
            </w:pPr>
          </w:p>
        </w:tc>
        <w:tc>
          <w:tcPr>
            <w:tcW w:w="3301" w:type="dxa"/>
            <w:tcBorders>
              <w:top w:val="single" w:sz="4" w:space="0" w:color="auto"/>
              <w:left w:val="nil"/>
              <w:bottom w:val="nil"/>
              <w:right w:val="nil"/>
            </w:tcBorders>
            <w:hideMark/>
          </w:tcPr>
          <w:p w:rsidR="00B05CC7" w:rsidRPr="009F2920" w:rsidRDefault="00B05CC7" w:rsidP="004579CA">
            <w:pPr>
              <w:jc w:val="center"/>
              <w:rPr>
                <w:sz w:val="18"/>
                <w:szCs w:val="24"/>
              </w:rPr>
            </w:pPr>
            <w:r w:rsidRPr="009F2920">
              <w:rPr>
                <w:sz w:val="18"/>
                <w:szCs w:val="24"/>
              </w:rPr>
              <w:t>(parašas)</w:t>
            </w:r>
          </w:p>
        </w:tc>
      </w:tr>
    </w:tbl>
    <w:p w:rsidR="00B05CC7" w:rsidRPr="009F2920" w:rsidRDefault="00B05CC7" w:rsidP="00B05CC7">
      <w:pPr>
        <w:jc w:val="center"/>
        <w:rPr>
          <w:sz w:val="18"/>
          <w:szCs w:val="24"/>
        </w:rPr>
      </w:pPr>
    </w:p>
    <w:p w:rsidR="00EF5402" w:rsidRDefault="00EF5402" w:rsidP="00EF5402">
      <w:pPr>
        <w:ind w:left="3969"/>
        <w:jc w:val="center"/>
        <w:rPr>
          <w:b/>
          <w:szCs w:val="24"/>
        </w:rPr>
      </w:pPr>
    </w:p>
    <w:sectPr w:rsidR="00EF5402" w:rsidSect="00CE03D2">
      <w:headerReference w:type="default" r:id="rId9"/>
      <w:pgSz w:w="11907" w:h="16840" w:code="9"/>
      <w:pgMar w:top="851" w:right="851"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FC" w:rsidRDefault="00B747FC">
      <w:r>
        <w:separator/>
      </w:r>
    </w:p>
  </w:endnote>
  <w:endnote w:type="continuationSeparator" w:id="0">
    <w:p w:rsidR="00B747FC" w:rsidRDefault="00B7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CYR">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FC" w:rsidRDefault="00B747FC">
      <w:r>
        <w:separator/>
      </w:r>
    </w:p>
  </w:footnote>
  <w:footnote w:type="continuationSeparator" w:id="0">
    <w:p w:rsidR="00B747FC" w:rsidRDefault="00B7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693394"/>
      <w:docPartObj>
        <w:docPartGallery w:val="Page Numbers (Top of Page)"/>
        <w:docPartUnique/>
      </w:docPartObj>
    </w:sdtPr>
    <w:sdtEndPr>
      <w:rPr>
        <w:rFonts w:ascii="Times New Roman" w:hAnsi="Times New Roman"/>
        <w:noProof/>
        <w:sz w:val="24"/>
      </w:rPr>
    </w:sdtEndPr>
    <w:sdtContent>
      <w:p w:rsidR="00D70B61" w:rsidRPr="00FE5785" w:rsidRDefault="00D70B61">
        <w:pPr>
          <w:pStyle w:val="Antrats"/>
          <w:jc w:val="center"/>
          <w:rPr>
            <w:rFonts w:ascii="Times New Roman" w:hAnsi="Times New Roman"/>
            <w:sz w:val="24"/>
          </w:rPr>
        </w:pPr>
        <w:r w:rsidRPr="00FE5785">
          <w:rPr>
            <w:rFonts w:ascii="Times New Roman" w:hAnsi="Times New Roman"/>
            <w:sz w:val="24"/>
          </w:rPr>
          <w:fldChar w:fldCharType="begin"/>
        </w:r>
        <w:r w:rsidRPr="00FE5785">
          <w:rPr>
            <w:rFonts w:ascii="Times New Roman" w:hAnsi="Times New Roman"/>
            <w:sz w:val="24"/>
          </w:rPr>
          <w:instrText xml:space="preserve"> PAGE   \* MERGEFORMAT </w:instrText>
        </w:r>
        <w:r w:rsidRPr="00FE5785">
          <w:rPr>
            <w:rFonts w:ascii="Times New Roman" w:hAnsi="Times New Roman"/>
            <w:sz w:val="24"/>
          </w:rPr>
          <w:fldChar w:fldCharType="separate"/>
        </w:r>
        <w:r w:rsidR="00A7326E">
          <w:rPr>
            <w:rFonts w:ascii="Times New Roman" w:hAnsi="Times New Roman"/>
            <w:noProof/>
            <w:sz w:val="24"/>
          </w:rPr>
          <w:t>2</w:t>
        </w:r>
        <w:r w:rsidRPr="00FE5785">
          <w:rPr>
            <w:rFonts w:ascii="Times New Roman" w:hAnsi="Times New Roman"/>
            <w:noProof/>
            <w:sz w:val="24"/>
          </w:rPr>
          <w:fldChar w:fldCharType="end"/>
        </w:r>
      </w:p>
    </w:sdtContent>
  </w:sdt>
  <w:p w:rsidR="00D70B61" w:rsidRDefault="00D70B6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F1F"/>
    <w:multiLevelType w:val="multilevel"/>
    <w:tmpl w:val="5DA26A0C"/>
    <w:lvl w:ilvl="0">
      <w:start w:val="1"/>
      <w:numFmt w:val="decimal"/>
      <w:lvlText w:val="%1"/>
      <w:lvlJc w:val="left"/>
      <w:pPr>
        <w:tabs>
          <w:tab w:val="num" w:pos="567"/>
        </w:tabs>
        <w:ind w:left="0" w:firstLine="45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87AF8"/>
    <w:multiLevelType w:val="multilevel"/>
    <w:tmpl w:val="6E38FD80"/>
    <w:lvl w:ilvl="0">
      <w:start w:val="1"/>
      <w:numFmt w:val="decimal"/>
      <w:lvlText w:val="%1."/>
      <w:lvlJc w:val="left"/>
      <w:pPr>
        <w:tabs>
          <w:tab w:val="num" w:pos="502"/>
        </w:tabs>
        <w:ind w:left="142" w:firstLine="0"/>
      </w:pPr>
      <w:rPr>
        <w:rFonts w:hint="default"/>
      </w:rPr>
    </w:lvl>
    <w:lvl w:ilvl="1">
      <w:start w:val="1"/>
      <w:numFmt w:val="decimal"/>
      <w:lvlText w:val="%1.%2."/>
      <w:lvlJc w:val="left"/>
      <w:pPr>
        <w:tabs>
          <w:tab w:val="num" w:pos="1709"/>
        </w:tabs>
        <w:ind w:left="1709"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59355BA"/>
    <w:multiLevelType w:val="multilevel"/>
    <w:tmpl w:val="68366226"/>
    <w:lvl w:ilvl="0">
      <w:start w:val="1"/>
      <w:numFmt w:val="decimal"/>
      <w:lvlText w:val="%1."/>
      <w:lvlJc w:val="left"/>
      <w:pPr>
        <w:tabs>
          <w:tab w:val="num" w:pos="1950"/>
        </w:tabs>
        <w:ind w:left="1950" w:hanging="525"/>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3" w15:restartNumberingAfterBreak="0">
    <w:nsid w:val="1D7252F1"/>
    <w:multiLevelType w:val="multilevel"/>
    <w:tmpl w:val="6E38FD80"/>
    <w:lvl w:ilvl="0">
      <w:start w:val="1"/>
      <w:numFmt w:val="decimal"/>
      <w:lvlText w:val="%1."/>
      <w:lvlJc w:val="left"/>
      <w:pPr>
        <w:tabs>
          <w:tab w:val="num" w:pos="502"/>
        </w:tabs>
        <w:ind w:left="142" w:firstLine="0"/>
      </w:pPr>
      <w:rPr>
        <w:rFonts w:hint="default"/>
      </w:rPr>
    </w:lvl>
    <w:lvl w:ilvl="1">
      <w:start w:val="1"/>
      <w:numFmt w:val="decimal"/>
      <w:lvlText w:val="%1.%2."/>
      <w:lvlJc w:val="left"/>
      <w:pPr>
        <w:tabs>
          <w:tab w:val="num" w:pos="1709"/>
        </w:tabs>
        <w:ind w:left="1709"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7104C8"/>
    <w:multiLevelType w:val="multilevel"/>
    <w:tmpl w:val="FED28660"/>
    <w:lvl w:ilvl="0">
      <w:start w:val="1"/>
      <w:numFmt w:val="decimal"/>
      <w:isLgl/>
      <w:lvlText w:val="%1"/>
      <w:lvlJc w:val="left"/>
      <w:pPr>
        <w:tabs>
          <w:tab w:val="num" w:pos="567"/>
        </w:tabs>
        <w:ind w:left="0" w:firstLine="454"/>
      </w:pPr>
      <w:rPr>
        <w:rFonts w:hint="default"/>
      </w:rPr>
    </w:lvl>
    <w:lvl w:ilvl="1">
      <w:start w:val="1"/>
      <w:numFmt w:val="decimal"/>
      <w:lvlText w:val="%1.%2"/>
      <w:lvlJc w:val="left"/>
      <w:pPr>
        <w:tabs>
          <w:tab w:val="num" w:pos="576"/>
        </w:tabs>
        <w:ind w:left="576" w:hanging="6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1554AF4"/>
    <w:multiLevelType w:val="hybridMultilevel"/>
    <w:tmpl w:val="23D05BDE"/>
    <w:lvl w:ilvl="0" w:tplc="6BFAF106">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6" w15:restartNumberingAfterBreak="0">
    <w:nsid w:val="34E918E0"/>
    <w:multiLevelType w:val="hybridMultilevel"/>
    <w:tmpl w:val="A366EA46"/>
    <w:lvl w:ilvl="0" w:tplc="46C674EA">
      <w:start w:val="1"/>
      <w:numFmt w:val="decimal"/>
      <w:lvlText w:val="%1."/>
      <w:lvlJc w:val="left"/>
      <w:pPr>
        <w:tabs>
          <w:tab w:val="num" w:pos="1814"/>
        </w:tabs>
        <w:ind w:left="1134" w:firstLine="397"/>
      </w:pPr>
      <w:rPr>
        <w:rFonts w:hint="default"/>
      </w:rPr>
    </w:lvl>
    <w:lvl w:ilvl="1" w:tplc="9F365EBA">
      <w:numFmt w:val="none"/>
      <w:lvlText w:val=""/>
      <w:lvlJc w:val="left"/>
      <w:pPr>
        <w:tabs>
          <w:tab w:val="num" w:pos="360"/>
        </w:tabs>
      </w:pPr>
    </w:lvl>
    <w:lvl w:ilvl="2" w:tplc="7A989324">
      <w:numFmt w:val="none"/>
      <w:lvlText w:val=""/>
      <w:lvlJc w:val="left"/>
      <w:pPr>
        <w:tabs>
          <w:tab w:val="num" w:pos="360"/>
        </w:tabs>
      </w:pPr>
    </w:lvl>
    <w:lvl w:ilvl="3" w:tplc="6598D586">
      <w:numFmt w:val="none"/>
      <w:lvlText w:val=""/>
      <w:lvlJc w:val="left"/>
      <w:pPr>
        <w:tabs>
          <w:tab w:val="num" w:pos="360"/>
        </w:tabs>
      </w:pPr>
    </w:lvl>
    <w:lvl w:ilvl="4" w:tplc="23E0D424">
      <w:numFmt w:val="none"/>
      <w:lvlText w:val=""/>
      <w:lvlJc w:val="left"/>
      <w:pPr>
        <w:tabs>
          <w:tab w:val="num" w:pos="360"/>
        </w:tabs>
      </w:pPr>
    </w:lvl>
    <w:lvl w:ilvl="5" w:tplc="16EA6250">
      <w:numFmt w:val="none"/>
      <w:lvlText w:val=""/>
      <w:lvlJc w:val="left"/>
      <w:pPr>
        <w:tabs>
          <w:tab w:val="num" w:pos="360"/>
        </w:tabs>
      </w:pPr>
    </w:lvl>
    <w:lvl w:ilvl="6" w:tplc="18167FAA">
      <w:numFmt w:val="none"/>
      <w:lvlText w:val=""/>
      <w:lvlJc w:val="left"/>
      <w:pPr>
        <w:tabs>
          <w:tab w:val="num" w:pos="360"/>
        </w:tabs>
      </w:pPr>
    </w:lvl>
    <w:lvl w:ilvl="7" w:tplc="29608BA8">
      <w:numFmt w:val="none"/>
      <w:lvlText w:val=""/>
      <w:lvlJc w:val="left"/>
      <w:pPr>
        <w:tabs>
          <w:tab w:val="num" w:pos="360"/>
        </w:tabs>
      </w:pPr>
    </w:lvl>
    <w:lvl w:ilvl="8" w:tplc="1C48461C">
      <w:numFmt w:val="none"/>
      <w:lvlText w:val=""/>
      <w:lvlJc w:val="left"/>
      <w:pPr>
        <w:tabs>
          <w:tab w:val="num" w:pos="360"/>
        </w:tabs>
      </w:pPr>
    </w:lvl>
  </w:abstractNum>
  <w:abstractNum w:abstractNumId="7" w15:restartNumberingAfterBreak="0">
    <w:nsid w:val="36D1375F"/>
    <w:multiLevelType w:val="multilevel"/>
    <w:tmpl w:val="3BEADAC4"/>
    <w:lvl w:ilvl="0">
      <w:start w:val="1"/>
      <w:numFmt w:val="decimal"/>
      <w:lvlText w:val="%1."/>
      <w:lvlJc w:val="left"/>
      <w:pPr>
        <w:tabs>
          <w:tab w:val="num" w:pos="502"/>
        </w:tabs>
        <w:ind w:left="142" w:firstLine="0"/>
      </w:pPr>
      <w:rPr>
        <w:rFonts w:hint="default"/>
        <w:b w:val="0"/>
      </w:rPr>
    </w:lvl>
    <w:lvl w:ilvl="1">
      <w:start w:val="1"/>
      <w:numFmt w:val="decimal"/>
      <w:lvlText w:val="%1.%2."/>
      <w:lvlJc w:val="left"/>
      <w:pPr>
        <w:tabs>
          <w:tab w:val="num" w:pos="1000"/>
        </w:tabs>
        <w:ind w:left="1000"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BE5103C"/>
    <w:multiLevelType w:val="hybridMultilevel"/>
    <w:tmpl w:val="9F16A6CC"/>
    <w:lvl w:ilvl="0" w:tplc="8A9ADA92">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A654F13"/>
    <w:multiLevelType w:val="multilevel"/>
    <w:tmpl w:val="98766D8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00"/>
        </w:tabs>
        <w:ind w:left="1100" w:hanging="4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0" w15:restartNumberingAfterBreak="0">
    <w:nsid w:val="50B56B8D"/>
    <w:multiLevelType w:val="multilevel"/>
    <w:tmpl w:val="6B18D1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3%1.%2..%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0EB20A0"/>
    <w:multiLevelType w:val="multilevel"/>
    <w:tmpl w:val="44D04AB8"/>
    <w:lvl w:ilvl="0">
      <w:start w:val="1"/>
      <w:numFmt w:val="decimal"/>
      <w:pStyle w:val="Sraassunumeriais"/>
      <w:suff w:val="space"/>
      <w:lvlText w:val="%1."/>
      <w:lvlJc w:val="left"/>
      <w:pPr>
        <w:ind w:left="0" w:firstLine="0"/>
      </w:pPr>
      <w:rPr>
        <w:rFonts w:ascii="Times New Roman" w:hAnsi="Times New Roman" w:cs="Times New Roman" w:hint="default"/>
        <w:b w:val="0"/>
        <w:i w:val="0"/>
        <w:color w:val="auto"/>
        <w:sz w:val="24"/>
        <w:szCs w:val="24"/>
      </w:rPr>
    </w:lvl>
    <w:lvl w:ilvl="1">
      <w:start w:val="1"/>
      <w:numFmt w:val="decimal"/>
      <w:pStyle w:val="Sraassunumeriais2"/>
      <w:suff w:val="space"/>
      <w:lvlText w:val="%1.%2."/>
      <w:lvlJc w:val="left"/>
      <w:pPr>
        <w:ind w:left="1192" w:hanging="34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raassunumeriais3"/>
      <w:suff w:val="space"/>
      <w:lvlText w:val="%1.%2.%3."/>
      <w:lvlJc w:val="left"/>
      <w:pPr>
        <w:ind w:left="1617" w:hanging="340"/>
      </w:pPr>
      <w:rPr>
        <w:rFonts w:ascii="Times New Roman" w:hAnsi="Times New Roman" w:cs="Times New Roman" w:hint="default"/>
        <w:sz w:val="24"/>
        <w:szCs w:val="24"/>
      </w:rPr>
    </w:lvl>
    <w:lvl w:ilvl="3">
      <w:start w:val="1"/>
      <w:numFmt w:val="decimal"/>
      <w:pStyle w:val="Sraassunumeriais4"/>
      <w:suff w:val="space"/>
      <w:lvlText w:val="%1.%2.%3.%4."/>
      <w:lvlJc w:val="left"/>
      <w:pPr>
        <w:ind w:left="-1645" w:hanging="340"/>
      </w:pPr>
      <w:rPr>
        <w:rFonts w:cs="Times New Roman" w:hint="default"/>
      </w:rPr>
    </w:lvl>
    <w:lvl w:ilvl="4">
      <w:start w:val="1"/>
      <w:numFmt w:val="decimal"/>
      <w:pStyle w:val="Sraassunumeriais5"/>
      <w:suff w:val="space"/>
      <w:lvlText w:val="%1.%2.%3.%4.%5."/>
      <w:lvlJc w:val="left"/>
      <w:pPr>
        <w:ind w:left="-1645" w:hanging="340"/>
      </w:pPr>
      <w:rPr>
        <w:rFonts w:cs="Times New Roman" w:hint="default"/>
      </w:rPr>
    </w:lvl>
    <w:lvl w:ilvl="5">
      <w:start w:val="1"/>
      <w:numFmt w:val="decimal"/>
      <w:pStyle w:val="ListNumber6"/>
      <w:suff w:val="space"/>
      <w:lvlText w:val="%1.%2.%3.%4.%5.%6."/>
      <w:lvlJc w:val="left"/>
      <w:pPr>
        <w:ind w:left="-1645" w:hanging="340"/>
      </w:pPr>
      <w:rPr>
        <w:rFonts w:cs="Times New Roman" w:hint="default"/>
      </w:rPr>
    </w:lvl>
    <w:lvl w:ilvl="6">
      <w:start w:val="1"/>
      <w:numFmt w:val="decimal"/>
      <w:lvlText w:val="%1.%2.%3.%4.%5.%6.%7"/>
      <w:lvlJc w:val="left"/>
      <w:pPr>
        <w:tabs>
          <w:tab w:val="num" w:pos="-1256"/>
        </w:tabs>
        <w:ind w:left="-1256" w:hanging="1296"/>
      </w:pPr>
      <w:rPr>
        <w:rFonts w:cs="Times New Roman" w:hint="default"/>
      </w:rPr>
    </w:lvl>
    <w:lvl w:ilvl="7">
      <w:start w:val="1"/>
      <w:numFmt w:val="decimal"/>
      <w:lvlText w:val="%1.%2.%3.%4.%5.%6.%7.%8"/>
      <w:lvlJc w:val="left"/>
      <w:pPr>
        <w:tabs>
          <w:tab w:val="num" w:pos="-1112"/>
        </w:tabs>
        <w:ind w:left="-1112" w:hanging="1440"/>
      </w:pPr>
      <w:rPr>
        <w:rFonts w:cs="Times New Roman" w:hint="default"/>
      </w:rPr>
    </w:lvl>
    <w:lvl w:ilvl="8">
      <w:start w:val="1"/>
      <w:numFmt w:val="decimal"/>
      <w:lvlText w:val="%1.%2.%3.%4.%5.%6.%7.%8.%9"/>
      <w:lvlJc w:val="left"/>
      <w:pPr>
        <w:tabs>
          <w:tab w:val="num" w:pos="-968"/>
        </w:tabs>
        <w:ind w:left="-968" w:hanging="1584"/>
      </w:pPr>
      <w:rPr>
        <w:rFonts w:cs="Times New Roman" w:hint="default"/>
      </w:rPr>
    </w:lvl>
  </w:abstractNum>
  <w:abstractNum w:abstractNumId="12" w15:restartNumberingAfterBreak="0">
    <w:nsid w:val="51E62418"/>
    <w:multiLevelType w:val="multilevel"/>
    <w:tmpl w:val="EDFEB3B8"/>
    <w:lvl w:ilvl="0">
      <w:start w:val="1"/>
      <w:numFmt w:val="decimal"/>
      <w:lvlText w:val="%1"/>
      <w:lvlJc w:val="left"/>
      <w:pPr>
        <w:tabs>
          <w:tab w:val="num" w:pos="567"/>
        </w:tabs>
        <w:ind w:left="0" w:firstLine="454"/>
      </w:pPr>
      <w:rPr>
        <w:rFonts w:hint="default"/>
      </w:rPr>
    </w:lvl>
    <w:lvl w:ilvl="1">
      <w:start w:val="1"/>
      <w:numFmt w:val="decimal"/>
      <w:lvlText w:val="%1.%2"/>
      <w:lvlJc w:val="left"/>
      <w:pPr>
        <w:tabs>
          <w:tab w:val="num" w:pos="576"/>
        </w:tabs>
        <w:ind w:left="576" w:hanging="6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8C37FA6"/>
    <w:multiLevelType w:val="multilevel"/>
    <w:tmpl w:val="C37E3360"/>
    <w:lvl w:ilvl="0">
      <w:start w:val="4"/>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4" w15:restartNumberingAfterBreak="0">
    <w:nsid w:val="5FED6506"/>
    <w:multiLevelType w:val="hybridMultilevel"/>
    <w:tmpl w:val="CD6ADD72"/>
    <w:lvl w:ilvl="0" w:tplc="B5E83C5A">
      <w:start w:val="2"/>
      <w:numFmt w:val="decimal"/>
      <w:lvlText w:val="%1."/>
      <w:lvlJc w:val="left"/>
      <w:pPr>
        <w:tabs>
          <w:tab w:val="num" w:pos="814"/>
        </w:tabs>
        <w:ind w:left="814" w:hanging="360"/>
      </w:pPr>
      <w:rPr>
        <w:rFonts w:hint="default"/>
      </w:rPr>
    </w:lvl>
    <w:lvl w:ilvl="1" w:tplc="04270019" w:tentative="1">
      <w:start w:val="1"/>
      <w:numFmt w:val="lowerLetter"/>
      <w:lvlText w:val="%2."/>
      <w:lvlJc w:val="left"/>
      <w:pPr>
        <w:tabs>
          <w:tab w:val="num" w:pos="1534"/>
        </w:tabs>
        <w:ind w:left="1534" w:hanging="360"/>
      </w:pPr>
    </w:lvl>
    <w:lvl w:ilvl="2" w:tplc="0427001B" w:tentative="1">
      <w:start w:val="1"/>
      <w:numFmt w:val="lowerRoman"/>
      <w:lvlText w:val="%3."/>
      <w:lvlJc w:val="right"/>
      <w:pPr>
        <w:tabs>
          <w:tab w:val="num" w:pos="2254"/>
        </w:tabs>
        <w:ind w:left="2254" w:hanging="180"/>
      </w:pPr>
    </w:lvl>
    <w:lvl w:ilvl="3" w:tplc="0427000F" w:tentative="1">
      <w:start w:val="1"/>
      <w:numFmt w:val="decimal"/>
      <w:lvlText w:val="%4."/>
      <w:lvlJc w:val="left"/>
      <w:pPr>
        <w:tabs>
          <w:tab w:val="num" w:pos="2974"/>
        </w:tabs>
        <w:ind w:left="2974" w:hanging="360"/>
      </w:pPr>
    </w:lvl>
    <w:lvl w:ilvl="4" w:tplc="04270019" w:tentative="1">
      <w:start w:val="1"/>
      <w:numFmt w:val="lowerLetter"/>
      <w:lvlText w:val="%5."/>
      <w:lvlJc w:val="left"/>
      <w:pPr>
        <w:tabs>
          <w:tab w:val="num" w:pos="3694"/>
        </w:tabs>
        <w:ind w:left="3694" w:hanging="360"/>
      </w:pPr>
    </w:lvl>
    <w:lvl w:ilvl="5" w:tplc="0427001B" w:tentative="1">
      <w:start w:val="1"/>
      <w:numFmt w:val="lowerRoman"/>
      <w:lvlText w:val="%6."/>
      <w:lvlJc w:val="right"/>
      <w:pPr>
        <w:tabs>
          <w:tab w:val="num" w:pos="4414"/>
        </w:tabs>
        <w:ind w:left="4414" w:hanging="180"/>
      </w:pPr>
    </w:lvl>
    <w:lvl w:ilvl="6" w:tplc="0427000F" w:tentative="1">
      <w:start w:val="1"/>
      <w:numFmt w:val="decimal"/>
      <w:lvlText w:val="%7."/>
      <w:lvlJc w:val="left"/>
      <w:pPr>
        <w:tabs>
          <w:tab w:val="num" w:pos="5134"/>
        </w:tabs>
        <w:ind w:left="5134" w:hanging="360"/>
      </w:pPr>
    </w:lvl>
    <w:lvl w:ilvl="7" w:tplc="04270019" w:tentative="1">
      <w:start w:val="1"/>
      <w:numFmt w:val="lowerLetter"/>
      <w:lvlText w:val="%8."/>
      <w:lvlJc w:val="left"/>
      <w:pPr>
        <w:tabs>
          <w:tab w:val="num" w:pos="5854"/>
        </w:tabs>
        <w:ind w:left="5854" w:hanging="360"/>
      </w:pPr>
    </w:lvl>
    <w:lvl w:ilvl="8" w:tplc="0427001B" w:tentative="1">
      <w:start w:val="1"/>
      <w:numFmt w:val="lowerRoman"/>
      <w:lvlText w:val="%9."/>
      <w:lvlJc w:val="right"/>
      <w:pPr>
        <w:tabs>
          <w:tab w:val="num" w:pos="6574"/>
        </w:tabs>
        <w:ind w:left="6574" w:hanging="180"/>
      </w:pPr>
    </w:lvl>
  </w:abstractNum>
  <w:abstractNum w:abstractNumId="15" w15:restartNumberingAfterBreak="0">
    <w:nsid w:val="60C70C41"/>
    <w:multiLevelType w:val="multilevel"/>
    <w:tmpl w:val="CC9E504C"/>
    <w:lvl w:ilvl="0">
      <w:start w:val="1"/>
      <w:numFmt w:val="decimal"/>
      <w:lvlText w:val="%1"/>
      <w:lvlJc w:val="left"/>
      <w:pPr>
        <w:tabs>
          <w:tab w:val="num" w:pos="0"/>
        </w:tabs>
        <w:ind w:left="0" w:firstLine="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9663994"/>
    <w:multiLevelType w:val="multilevel"/>
    <w:tmpl w:val="5A28162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C67231"/>
    <w:multiLevelType w:val="multilevel"/>
    <w:tmpl w:val="FF0878B2"/>
    <w:lvl w:ilvl="0">
      <w:start w:val="1"/>
      <w:numFmt w:val="decimal"/>
      <w:lvlText w:val="%1."/>
      <w:lvlJc w:val="left"/>
      <w:pPr>
        <w:tabs>
          <w:tab w:val="num" w:pos="1950"/>
        </w:tabs>
        <w:ind w:left="1134" w:firstLine="340"/>
      </w:pPr>
      <w:rPr>
        <w:rFonts w:hint="default"/>
      </w:rPr>
    </w:lvl>
    <w:lvl w:ilvl="1">
      <w:start w:val="1"/>
      <w:numFmt w:val="lowerLetter"/>
      <w:lvlText w:val="%2."/>
      <w:lvlJc w:val="left"/>
      <w:pPr>
        <w:tabs>
          <w:tab w:val="num" w:pos="2505"/>
        </w:tabs>
        <w:ind w:left="2505" w:hanging="360"/>
      </w:pPr>
    </w:lvl>
    <w:lvl w:ilvl="2">
      <w:start w:val="1"/>
      <w:numFmt w:val="lowerRoman"/>
      <w:lvlText w:val="%3."/>
      <w:lvlJc w:val="righ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18" w15:restartNumberingAfterBreak="0">
    <w:nsid w:val="763B09BD"/>
    <w:multiLevelType w:val="multilevel"/>
    <w:tmpl w:val="C6564516"/>
    <w:lvl w:ilvl="0">
      <w:start w:val="1"/>
      <w:numFmt w:val="decimal"/>
      <w:lvlText w:val="%1"/>
      <w:lvlJc w:val="left"/>
      <w:pPr>
        <w:tabs>
          <w:tab w:val="num" w:pos="0"/>
        </w:tabs>
        <w:ind w:left="0" w:firstLine="45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6DC2244"/>
    <w:multiLevelType w:val="multilevel"/>
    <w:tmpl w:val="0562C6B2"/>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15:restartNumberingAfterBreak="0">
    <w:nsid w:val="7E376730"/>
    <w:multiLevelType w:val="multilevel"/>
    <w:tmpl w:val="6B18D1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3%1.%2..%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E682D82"/>
    <w:multiLevelType w:val="multilevel"/>
    <w:tmpl w:val="5A28162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2"/>
  </w:num>
  <w:num w:numId="3">
    <w:abstractNumId w:val="17"/>
  </w:num>
  <w:num w:numId="4">
    <w:abstractNumId w:val="20"/>
  </w:num>
  <w:num w:numId="5">
    <w:abstractNumId w:val="10"/>
  </w:num>
  <w:num w:numId="6">
    <w:abstractNumId w:val="4"/>
  </w:num>
  <w:num w:numId="7">
    <w:abstractNumId w:val="19"/>
  </w:num>
  <w:num w:numId="8">
    <w:abstractNumId w:val="21"/>
  </w:num>
  <w:num w:numId="9">
    <w:abstractNumId w:val="16"/>
  </w:num>
  <w:num w:numId="10">
    <w:abstractNumId w:val="18"/>
  </w:num>
  <w:num w:numId="11">
    <w:abstractNumId w:val="15"/>
  </w:num>
  <w:num w:numId="12">
    <w:abstractNumId w:val="0"/>
  </w:num>
  <w:num w:numId="13">
    <w:abstractNumId w:val="12"/>
  </w:num>
  <w:num w:numId="14">
    <w:abstractNumId w:val="14"/>
  </w:num>
  <w:num w:numId="15">
    <w:abstractNumId w:val="9"/>
  </w:num>
  <w:num w:numId="16">
    <w:abstractNumId w:val="5"/>
  </w:num>
  <w:num w:numId="17">
    <w:abstractNumId w:val="13"/>
  </w:num>
  <w:num w:numId="18">
    <w:abstractNumId w:val="8"/>
  </w:num>
  <w:num w:numId="19">
    <w:abstractNumId w:val="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70"/>
  <w:hyphenationZone w:val="396"/>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D1"/>
    <w:rsid w:val="0000326B"/>
    <w:rsid w:val="000049F4"/>
    <w:rsid w:val="00005B3A"/>
    <w:rsid w:val="00006A55"/>
    <w:rsid w:val="00007262"/>
    <w:rsid w:val="00011AED"/>
    <w:rsid w:val="000136B9"/>
    <w:rsid w:val="00014C38"/>
    <w:rsid w:val="00015794"/>
    <w:rsid w:val="000164E9"/>
    <w:rsid w:val="00017374"/>
    <w:rsid w:val="000211E6"/>
    <w:rsid w:val="00032C82"/>
    <w:rsid w:val="000357BF"/>
    <w:rsid w:val="0003700E"/>
    <w:rsid w:val="000406C2"/>
    <w:rsid w:val="0005356F"/>
    <w:rsid w:val="00054A5B"/>
    <w:rsid w:val="00055865"/>
    <w:rsid w:val="000564A9"/>
    <w:rsid w:val="000648FA"/>
    <w:rsid w:val="0007455D"/>
    <w:rsid w:val="00081BC5"/>
    <w:rsid w:val="000924AF"/>
    <w:rsid w:val="000959EA"/>
    <w:rsid w:val="000A1393"/>
    <w:rsid w:val="000A60BF"/>
    <w:rsid w:val="000B0813"/>
    <w:rsid w:val="000B09CD"/>
    <w:rsid w:val="000B398B"/>
    <w:rsid w:val="000C06AC"/>
    <w:rsid w:val="000C210C"/>
    <w:rsid w:val="000C5A0F"/>
    <w:rsid w:val="000E098F"/>
    <w:rsid w:val="000E0E40"/>
    <w:rsid w:val="000E4E03"/>
    <w:rsid w:val="000E524C"/>
    <w:rsid w:val="000E5B91"/>
    <w:rsid w:val="000E7F9D"/>
    <w:rsid w:val="000F1209"/>
    <w:rsid w:val="000F4F48"/>
    <w:rsid w:val="001000F4"/>
    <w:rsid w:val="00107F28"/>
    <w:rsid w:val="00123BD6"/>
    <w:rsid w:val="00124058"/>
    <w:rsid w:val="001249FA"/>
    <w:rsid w:val="001301D3"/>
    <w:rsid w:val="00141EEF"/>
    <w:rsid w:val="00143E0E"/>
    <w:rsid w:val="00150B3E"/>
    <w:rsid w:val="001516F2"/>
    <w:rsid w:val="00157C10"/>
    <w:rsid w:val="00182752"/>
    <w:rsid w:val="001834B7"/>
    <w:rsid w:val="00185193"/>
    <w:rsid w:val="0019533C"/>
    <w:rsid w:val="001A2C2E"/>
    <w:rsid w:val="001A7B33"/>
    <w:rsid w:val="001D5FB0"/>
    <w:rsid w:val="001E0483"/>
    <w:rsid w:val="001E1FDC"/>
    <w:rsid w:val="001E215B"/>
    <w:rsid w:val="001E5078"/>
    <w:rsid w:val="001F26AB"/>
    <w:rsid w:val="001F497B"/>
    <w:rsid w:val="001F5B2D"/>
    <w:rsid w:val="001F785C"/>
    <w:rsid w:val="00201675"/>
    <w:rsid w:val="0020453D"/>
    <w:rsid w:val="00204C63"/>
    <w:rsid w:val="002076AC"/>
    <w:rsid w:val="002113A6"/>
    <w:rsid w:val="0021614E"/>
    <w:rsid w:val="00216EBF"/>
    <w:rsid w:val="00225B35"/>
    <w:rsid w:val="00225C67"/>
    <w:rsid w:val="002302BA"/>
    <w:rsid w:val="00234795"/>
    <w:rsid w:val="0024334D"/>
    <w:rsid w:val="002452D9"/>
    <w:rsid w:val="00253F20"/>
    <w:rsid w:val="00256022"/>
    <w:rsid w:val="002625DA"/>
    <w:rsid w:val="00267EF5"/>
    <w:rsid w:val="00276139"/>
    <w:rsid w:val="00280BF6"/>
    <w:rsid w:val="0028651A"/>
    <w:rsid w:val="002900B9"/>
    <w:rsid w:val="0029520C"/>
    <w:rsid w:val="0029538F"/>
    <w:rsid w:val="002A46C2"/>
    <w:rsid w:val="002B0308"/>
    <w:rsid w:val="002B0F7A"/>
    <w:rsid w:val="002B18AC"/>
    <w:rsid w:val="002B1F11"/>
    <w:rsid w:val="002C3558"/>
    <w:rsid w:val="002C3C73"/>
    <w:rsid w:val="002C45AB"/>
    <w:rsid w:val="002C7B1E"/>
    <w:rsid w:val="002D2B08"/>
    <w:rsid w:val="002D400B"/>
    <w:rsid w:val="002E238D"/>
    <w:rsid w:val="002E2B5B"/>
    <w:rsid w:val="002F045C"/>
    <w:rsid w:val="002F4D44"/>
    <w:rsid w:val="003002EF"/>
    <w:rsid w:val="003060B5"/>
    <w:rsid w:val="003076CF"/>
    <w:rsid w:val="0031155C"/>
    <w:rsid w:val="003148F3"/>
    <w:rsid w:val="003211DC"/>
    <w:rsid w:val="00321881"/>
    <w:rsid w:val="00322777"/>
    <w:rsid w:val="003233BB"/>
    <w:rsid w:val="0033703E"/>
    <w:rsid w:val="00337417"/>
    <w:rsid w:val="00337715"/>
    <w:rsid w:val="00337C47"/>
    <w:rsid w:val="00340ED9"/>
    <w:rsid w:val="0034228A"/>
    <w:rsid w:val="00342A48"/>
    <w:rsid w:val="00352A34"/>
    <w:rsid w:val="00352EF4"/>
    <w:rsid w:val="0036208B"/>
    <w:rsid w:val="003621C4"/>
    <w:rsid w:val="00363EAC"/>
    <w:rsid w:val="00364ABC"/>
    <w:rsid w:val="0036588B"/>
    <w:rsid w:val="00366AEC"/>
    <w:rsid w:val="00366EBE"/>
    <w:rsid w:val="00372D8B"/>
    <w:rsid w:val="00380A0B"/>
    <w:rsid w:val="00390CD8"/>
    <w:rsid w:val="00391ECE"/>
    <w:rsid w:val="003924AE"/>
    <w:rsid w:val="00392C87"/>
    <w:rsid w:val="00395E01"/>
    <w:rsid w:val="00397094"/>
    <w:rsid w:val="00397244"/>
    <w:rsid w:val="00397F7E"/>
    <w:rsid w:val="003A3FE6"/>
    <w:rsid w:val="003A7C7C"/>
    <w:rsid w:val="003B218E"/>
    <w:rsid w:val="003B31AA"/>
    <w:rsid w:val="003B34D6"/>
    <w:rsid w:val="003C6281"/>
    <w:rsid w:val="003C72E9"/>
    <w:rsid w:val="003C751C"/>
    <w:rsid w:val="003E79D8"/>
    <w:rsid w:val="003F3717"/>
    <w:rsid w:val="003F4091"/>
    <w:rsid w:val="003F62ED"/>
    <w:rsid w:val="00403A77"/>
    <w:rsid w:val="0040535F"/>
    <w:rsid w:val="0040582A"/>
    <w:rsid w:val="00410767"/>
    <w:rsid w:val="00413BA4"/>
    <w:rsid w:val="004239A2"/>
    <w:rsid w:val="00425C86"/>
    <w:rsid w:val="004367CF"/>
    <w:rsid w:val="004424F2"/>
    <w:rsid w:val="00451CE9"/>
    <w:rsid w:val="0045617B"/>
    <w:rsid w:val="00457E65"/>
    <w:rsid w:val="004623D9"/>
    <w:rsid w:val="0046254D"/>
    <w:rsid w:val="00464259"/>
    <w:rsid w:val="00471166"/>
    <w:rsid w:val="004738E2"/>
    <w:rsid w:val="00491F96"/>
    <w:rsid w:val="0049703A"/>
    <w:rsid w:val="004A1B0A"/>
    <w:rsid w:val="004A5328"/>
    <w:rsid w:val="004A5416"/>
    <w:rsid w:val="004B14DE"/>
    <w:rsid w:val="004B39D4"/>
    <w:rsid w:val="004C434B"/>
    <w:rsid w:val="004C4916"/>
    <w:rsid w:val="004C71FD"/>
    <w:rsid w:val="004E177C"/>
    <w:rsid w:val="004E55BA"/>
    <w:rsid w:val="004F04D5"/>
    <w:rsid w:val="004F5CCD"/>
    <w:rsid w:val="005024B1"/>
    <w:rsid w:val="00503030"/>
    <w:rsid w:val="0050435D"/>
    <w:rsid w:val="005063B8"/>
    <w:rsid w:val="00507826"/>
    <w:rsid w:val="00507B87"/>
    <w:rsid w:val="00541951"/>
    <w:rsid w:val="0055229E"/>
    <w:rsid w:val="00552627"/>
    <w:rsid w:val="005528CC"/>
    <w:rsid w:val="005611B7"/>
    <w:rsid w:val="005633BD"/>
    <w:rsid w:val="00567EDE"/>
    <w:rsid w:val="005719ED"/>
    <w:rsid w:val="005871B9"/>
    <w:rsid w:val="00587511"/>
    <w:rsid w:val="0059021F"/>
    <w:rsid w:val="00590D53"/>
    <w:rsid w:val="0059173A"/>
    <w:rsid w:val="00592B1E"/>
    <w:rsid w:val="00597ADE"/>
    <w:rsid w:val="005A2CA4"/>
    <w:rsid w:val="005A2F5C"/>
    <w:rsid w:val="005A409A"/>
    <w:rsid w:val="005B1BF4"/>
    <w:rsid w:val="005B6D9B"/>
    <w:rsid w:val="005B7C00"/>
    <w:rsid w:val="005C3CEA"/>
    <w:rsid w:val="005C4F9E"/>
    <w:rsid w:val="005D0EBD"/>
    <w:rsid w:val="005D5DB4"/>
    <w:rsid w:val="005E168F"/>
    <w:rsid w:val="005E3F83"/>
    <w:rsid w:val="005E635D"/>
    <w:rsid w:val="005F0072"/>
    <w:rsid w:val="005F0215"/>
    <w:rsid w:val="005F2183"/>
    <w:rsid w:val="005F78AD"/>
    <w:rsid w:val="00603833"/>
    <w:rsid w:val="00606FE0"/>
    <w:rsid w:val="006070BE"/>
    <w:rsid w:val="0061019F"/>
    <w:rsid w:val="006134AB"/>
    <w:rsid w:val="00613FF0"/>
    <w:rsid w:val="00634F3B"/>
    <w:rsid w:val="00641B3F"/>
    <w:rsid w:val="006442E6"/>
    <w:rsid w:val="0064546C"/>
    <w:rsid w:val="0065089C"/>
    <w:rsid w:val="00652053"/>
    <w:rsid w:val="00661126"/>
    <w:rsid w:val="00665697"/>
    <w:rsid w:val="006763AC"/>
    <w:rsid w:val="00683C0B"/>
    <w:rsid w:val="00686953"/>
    <w:rsid w:val="006918C2"/>
    <w:rsid w:val="0069371D"/>
    <w:rsid w:val="00693C17"/>
    <w:rsid w:val="00693D2D"/>
    <w:rsid w:val="00695D93"/>
    <w:rsid w:val="006A42F8"/>
    <w:rsid w:val="006B66C0"/>
    <w:rsid w:val="006C553C"/>
    <w:rsid w:val="006C60A0"/>
    <w:rsid w:val="006C7613"/>
    <w:rsid w:val="006D36F3"/>
    <w:rsid w:val="006D4E09"/>
    <w:rsid w:val="006F0C47"/>
    <w:rsid w:val="006F7A1D"/>
    <w:rsid w:val="006F7AA4"/>
    <w:rsid w:val="00706D5A"/>
    <w:rsid w:val="007166C0"/>
    <w:rsid w:val="00720F9E"/>
    <w:rsid w:val="00735651"/>
    <w:rsid w:val="0073588D"/>
    <w:rsid w:val="0073705A"/>
    <w:rsid w:val="00740082"/>
    <w:rsid w:val="0074573D"/>
    <w:rsid w:val="007523B5"/>
    <w:rsid w:val="00753FE1"/>
    <w:rsid w:val="007548D0"/>
    <w:rsid w:val="00754F9A"/>
    <w:rsid w:val="00756ACC"/>
    <w:rsid w:val="00757367"/>
    <w:rsid w:val="00780E50"/>
    <w:rsid w:val="00785965"/>
    <w:rsid w:val="0079071B"/>
    <w:rsid w:val="007A458A"/>
    <w:rsid w:val="007B16D2"/>
    <w:rsid w:val="007C0F75"/>
    <w:rsid w:val="007C2589"/>
    <w:rsid w:val="007C3187"/>
    <w:rsid w:val="007C47ED"/>
    <w:rsid w:val="007D0948"/>
    <w:rsid w:val="007D1DDF"/>
    <w:rsid w:val="007E234A"/>
    <w:rsid w:val="007F1702"/>
    <w:rsid w:val="007F20C1"/>
    <w:rsid w:val="008138E5"/>
    <w:rsid w:val="00813A30"/>
    <w:rsid w:val="00813B76"/>
    <w:rsid w:val="00814150"/>
    <w:rsid w:val="0082436A"/>
    <w:rsid w:val="00824B29"/>
    <w:rsid w:val="008265C5"/>
    <w:rsid w:val="00827D30"/>
    <w:rsid w:val="00831A06"/>
    <w:rsid w:val="0083277D"/>
    <w:rsid w:val="00832F8D"/>
    <w:rsid w:val="00836B26"/>
    <w:rsid w:val="008559B3"/>
    <w:rsid w:val="00855E81"/>
    <w:rsid w:val="00855E8F"/>
    <w:rsid w:val="00866031"/>
    <w:rsid w:val="00867C44"/>
    <w:rsid w:val="008726BE"/>
    <w:rsid w:val="00873585"/>
    <w:rsid w:val="008753B6"/>
    <w:rsid w:val="008818B7"/>
    <w:rsid w:val="0088567D"/>
    <w:rsid w:val="008932B6"/>
    <w:rsid w:val="00895106"/>
    <w:rsid w:val="00896C51"/>
    <w:rsid w:val="008A1B00"/>
    <w:rsid w:val="008A6AD9"/>
    <w:rsid w:val="008B232B"/>
    <w:rsid w:val="008C2D42"/>
    <w:rsid w:val="008C6199"/>
    <w:rsid w:val="008D1FFC"/>
    <w:rsid w:val="008E2BD7"/>
    <w:rsid w:val="008E4411"/>
    <w:rsid w:val="008E58A7"/>
    <w:rsid w:val="008E70A9"/>
    <w:rsid w:val="008E7AB2"/>
    <w:rsid w:val="008F1002"/>
    <w:rsid w:val="008F1922"/>
    <w:rsid w:val="008F3780"/>
    <w:rsid w:val="009002CF"/>
    <w:rsid w:val="00913A7B"/>
    <w:rsid w:val="00920DF8"/>
    <w:rsid w:val="009248DD"/>
    <w:rsid w:val="00926739"/>
    <w:rsid w:val="0093789D"/>
    <w:rsid w:val="00937E1C"/>
    <w:rsid w:val="00945D5B"/>
    <w:rsid w:val="0095048D"/>
    <w:rsid w:val="00956B99"/>
    <w:rsid w:val="00957E9E"/>
    <w:rsid w:val="009608F9"/>
    <w:rsid w:val="00962300"/>
    <w:rsid w:val="009652C8"/>
    <w:rsid w:val="0097144D"/>
    <w:rsid w:val="00976CC5"/>
    <w:rsid w:val="009A00F5"/>
    <w:rsid w:val="009A3117"/>
    <w:rsid w:val="009A5ED5"/>
    <w:rsid w:val="009A70F6"/>
    <w:rsid w:val="009B36EA"/>
    <w:rsid w:val="009B3D83"/>
    <w:rsid w:val="009B5CEA"/>
    <w:rsid w:val="009C3729"/>
    <w:rsid w:val="009C7F4A"/>
    <w:rsid w:val="009D1D39"/>
    <w:rsid w:val="009D2762"/>
    <w:rsid w:val="009D371F"/>
    <w:rsid w:val="009D3857"/>
    <w:rsid w:val="009D58F6"/>
    <w:rsid w:val="009D5951"/>
    <w:rsid w:val="009D59C3"/>
    <w:rsid w:val="009E15F3"/>
    <w:rsid w:val="009E1D77"/>
    <w:rsid w:val="009E2B01"/>
    <w:rsid w:val="009E50C3"/>
    <w:rsid w:val="009E61E4"/>
    <w:rsid w:val="009E70F0"/>
    <w:rsid w:val="009F0990"/>
    <w:rsid w:val="009F1EE5"/>
    <w:rsid w:val="009F2920"/>
    <w:rsid w:val="009F36F9"/>
    <w:rsid w:val="009F611B"/>
    <w:rsid w:val="009F760E"/>
    <w:rsid w:val="00A000E3"/>
    <w:rsid w:val="00A027A1"/>
    <w:rsid w:val="00A04D4C"/>
    <w:rsid w:val="00A16B40"/>
    <w:rsid w:val="00A20AC4"/>
    <w:rsid w:val="00A50648"/>
    <w:rsid w:val="00A5548D"/>
    <w:rsid w:val="00A64DAD"/>
    <w:rsid w:val="00A7326E"/>
    <w:rsid w:val="00A74142"/>
    <w:rsid w:val="00A75BC3"/>
    <w:rsid w:val="00A90AEB"/>
    <w:rsid w:val="00A94D87"/>
    <w:rsid w:val="00A975CD"/>
    <w:rsid w:val="00AA3634"/>
    <w:rsid w:val="00AA39FB"/>
    <w:rsid w:val="00AA7D1B"/>
    <w:rsid w:val="00AD0A60"/>
    <w:rsid w:val="00AD648C"/>
    <w:rsid w:val="00AD68B3"/>
    <w:rsid w:val="00AE09B9"/>
    <w:rsid w:val="00AE48BF"/>
    <w:rsid w:val="00AE716D"/>
    <w:rsid w:val="00AF0922"/>
    <w:rsid w:val="00AF55FA"/>
    <w:rsid w:val="00B02BCF"/>
    <w:rsid w:val="00B05CC7"/>
    <w:rsid w:val="00B1596E"/>
    <w:rsid w:val="00B24EE9"/>
    <w:rsid w:val="00B25000"/>
    <w:rsid w:val="00B27C5B"/>
    <w:rsid w:val="00B27F62"/>
    <w:rsid w:val="00B36582"/>
    <w:rsid w:val="00B367F0"/>
    <w:rsid w:val="00B47601"/>
    <w:rsid w:val="00B5086F"/>
    <w:rsid w:val="00B5291A"/>
    <w:rsid w:val="00B573D9"/>
    <w:rsid w:val="00B617A5"/>
    <w:rsid w:val="00B6525C"/>
    <w:rsid w:val="00B678C8"/>
    <w:rsid w:val="00B70AF7"/>
    <w:rsid w:val="00B747FC"/>
    <w:rsid w:val="00B90205"/>
    <w:rsid w:val="00B92A06"/>
    <w:rsid w:val="00B943D8"/>
    <w:rsid w:val="00BA4BD7"/>
    <w:rsid w:val="00BA6199"/>
    <w:rsid w:val="00BA6C6B"/>
    <w:rsid w:val="00BB0576"/>
    <w:rsid w:val="00BB4086"/>
    <w:rsid w:val="00BC47DE"/>
    <w:rsid w:val="00BD1F95"/>
    <w:rsid w:val="00BE6CDA"/>
    <w:rsid w:val="00BF2F8A"/>
    <w:rsid w:val="00C047B1"/>
    <w:rsid w:val="00C16DF4"/>
    <w:rsid w:val="00C17EE5"/>
    <w:rsid w:val="00C23DDE"/>
    <w:rsid w:val="00C26C67"/>
    <w:rsid w:val="00C278A7"/>
    <w:rsid w:val="00C32F65"/>
    <w:rsid w:val="00C3469F"/>
    <w:rsid w:val="00C40857"/>
    <w:rsid w:val="00C414E8"/>
    <w:rsid w:val="00C43E72"/>
    <w:rsid w:val="00C51CAF"/>
    <w:rsid w:val="00C52E78"/>
    <w:rsid w:val="00C6216D"/>
    <w:rsid w:val="00C7495C"/>
    <w:rsid w:val="00C7717E"/>
    <w:rsid w:val="00C83126"/>
    <w:rsid w:val="00CA2568"/>
    <w:rsid w:val="00CB2A61"/>
    <w:rsid w:val="00CC2488"/>
    <w:rsid w:val="00CC3EAE"/>
    <w:rsid w:val="00CD2AEC"/>
    <w:rsid w:val="00CE03D2"/>
    <w:rsid w:val="00CE0676"/>
    <w:rsid w:val="00CE26A4"/>
    <w:rsid w:val="00CE7D4D"/>
    <w:rsid w:val="00CF4C44"/>
    <w:rsid w:val="00D166FE"/>
    <w:rsid w:val="00D20703"/>
    <w:rsid w:val="00D2579B"/>
    <w:rsid w:val="00D30348"/>
    <w:rsid w:val="00D30D15"/>
    <w:rsid w:val="00D35D51"/>
    <w:rsid w:val="00D371C5"/>
    <w:rsid w:val="00D374F5"/>
    <w:rsid w:val="00D37B69"/>
    <w:rsid w:val="00D56903"/>
    <w:rsid w:val="00D604CE"/>
    <w:rsid w:val="00D70B61"/>
    <w:rsid w:val="00D80CE8"/>
    <w:rsid w:val="00D873F0"/>
    <w:rsid w:val="00D915DC"/>
    <w:rsid w:val="00D92149"/>
    <w:rsid w:val="00DA0E33"/>
    <w:rsid w:val="00DA146B"/>
    <w:rsid w:val="00DA3445"/>
    <w:rsid w:val="00DA3B86"/>
    <w:rsid w:val="00DA6999"/>
    <w:rsid w:val="00DB48D6"/>
    <w:rsid w:val="00DC08B2"/>
    <w:rsid w:val="00DC14AC"/>
    <w:rsid w:val="00DC2033"/>
    <w:rsid w:val="00DD04BA"/>
    <w:rsid w:val="00DD2E00"/>
    <w:rsid w:val="00DD5917"/>
    <w:rsid w:val="00DD79F1"/>
    <w:rsid w:val="00DE6847"/>
    <w:rsid w:val="00DF015C"/>
    <w:rsid w:val="00DF63D3"/>
    <w:rsid w:val="00E01CF6"/>
    <w:rsid w:val="00E04786"/>
    <w:rsid w:val="00E11108"/>
    <w:rsid w:val="00E170DE"/>
    <w:rsid w:val="00E1752F"/>
    <w:rsid w:val="00E2215B"/>
    <w:rsid w:val="00E24C18"/>
    <w:rsid w:val="00E2688E"/>
    <w:rsid w:val="00E26FAB"/>
    <w:rsid w:val="00E30216"/>
    <w:rsid w:val="00E3074B"/>
    <w:rsid w:val="00E31DFD"/>
    <w:rsid w:val="00E33F39"/>
    <w:rsid w:val="00E34ABB"/>
    <w:rsid w:val="00E43D76"/>
    <w:rsid w:val="00E511F4"/>
    <w:rsid w:val="00E64657"/>
    <w:rsid w:val="00E66060"/>
    <w:rsid w:val="00E815DA"/>
    <w:rsid w:val="00E8172D"/>
    <w:rsid w:val="00E83D09"/>
    <w:rsid w:val="00E8610F"/>
    <w:rsid w:val="00E8705B"/>
    <w:rsid w:val="00EA1B42"/>
    <w:rsid w:val="00EA5ACB"/>
    <w:rsid w:val="00EA6F94"/>
    <w:rsid w:val="00EB1914"/>
    <w:rsid w:val="00EB3EEF"/>
    <w:rsid w:val="00EC02D1"/>
    <w:rsid w:val="00EC30C1"/>
    <w:rsid w:val="00ED0D51"/>
    <w:rsid w:val="00ED455B"/>
    <w:rsid w:val="00ED7B2B"/>
    <w:rsid w:val="00EE1C8A"/>
    <w:rsid w:val="00EE22D8"/>
    <w:rsid w:val="00EE44D9"/>
    <w:rsid w:val="00EE6825"/>
    <w:rsid w:val="00EF2BA0"/>
    <w:rsid w:val="00EF5402"/>
    <w:rsid w:val="00EF5DD8"/>
    <w:rsid w:val="00F05521"/>
    <w:rsid w:val="00F065EA"/>
    <w:rsid w:val="00F24569"/>
    <w:rsid w:val="00F26E8E"/>
    <w:rsid w:val="00F3211D"/>
    <w:rsid w:val="00F338A7"/>
    <w:rsid w:val="00F4119B"/>
    <w:rsid w:val="00F44A34"/>
    <w:rsid w:val="00F4640D"/>
    <w:rsid w:val="00F55301"/>
    <w:rsid w:val="00F569B4"/>
    <w:rsid w:val="00F56F1E"/>
    <w:rsid w:val="00F70893"/>
    <w:rsid w:val="00F7120C"/>
    <w:rsid w:val="00F90879"/>
    <w:rsid w:val="00F967B0"/>
    <w:rsid w:val="00F96DEE"/>
    <w:rsid w:val="00FB27DD"/>
    <w:rsid w:val="00FB7BE0"/>
    <w:rsid w:val="00FC2249"/>
    <w:rsid w:val="00FC69E5"/>
    <w:rsid w:val="00FD0214"/>
    <w:rsid w:val="00FD7236"/>
    <w:rsid w:val="00FE327A"/>
    <w:rsid w:val="00FE57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115E93-7FAC-4284-BFAA-2D9908E6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semiHidden/>
    <w:rPr>
      <w:sz w:val="20"/>
    </w:rPr>
  </w:style>
  <w:style w:type="character" w:styleId="Puslapioinaosnuoroda">
    <w:name w:val="footnote reference"/>
    <w:basedOn w:val="Numatytasispastraiposriftas"/>
    <w:semiHidden/>
    <w:rPr>
      <w:vertAlign w:val="superscript"/>
    </w:rPr>
  </w:style>
  <w:style w:type="paragraph" w:styleId="Antrats">
    <w:name w:val="header"/>
    <w:basedOn w:val="prastasis"/>
    <w:link w:val="AntratsDiagrama"/>
    <w:uiPriority w:val="99"/>
    <w:pPr>
      <w:tabs>
        <w:tab w:val="center" w:pos="4320"/>
        <w:tab w:val="right" w:pos="8640"/>
      </w:tabs>
    </w:pPr>
    <w:rPr>
      <w:rFonts w:ascii="TimesLT" w:hAnsi="TimesLT"/>
      <w:sz w:val="20"/>
      <w:lang w:val="en-GB"/>
    </w:rPr>
  </w:style>
  <w:style w:type="paragraph" w:styleId="Porat">
    <w:name w:val="footer"/>
    <w:basedOn w:val="prastasis"/>
    <w:pPr>
      <w:tabs>
        <w:tab w:val="center" w:pos="4320"/>
        <w:tab w:val="right" w:pos="8640"/>
      </w:tabs>
    </w:pPr>
    <w:rPr>
      <w:rFonts w:ascii="TimesLT" w:hAnsi="TimesLT"/>
      <w:sz w:val="20"/>
      <w:lang w:val="en-GB"/>
    </w:rPr>
  </w:style>
  <w:style w:type="character" w:styleId="Komentaronuoroda">
    <w:name w:val="annotation reference"/>
    <w:basedOn w:val="Numatytasispastraiposriftas"/>
    <w:semiHidden/>
    <w:rPr>
      <w:sz w:val="16"/>
      <w:szCs w:val="16"/>
    </w:rPr>
  </w:style>
  <w:style w:type="paragraph" w:styleId="Komentarotekstas">
    <w:name w:val="annotation text"/>
    <w:basedOn w:val="prastasis"/>
    <w:link w:val="KomentarotekstasDiagrama"/>
    <w:semiHidden/>
    <w:rPr>
      <w:sz w:val="20"/>
    </w:rPr>
  </w:style>
  <w:style w:type="paragraph" w:customStyle="1" w:styleId="Objective">
    <w:name w:val="Objective"/>
    <w:basedOn w:val="prastasis"/>
    <w:next w:val="Pagrindinistekstas"/>
    <w:pPr>
      <w:spacing w:before="60" w:after="220" w:line="220" w:lineRule="atLeast"/>
      <w:jc w:val="both"/>
    </w:pPr>
    <w:rPr>
      <w:rFonts w:ascii="Garamond" w:hAnsi="Garamond"/>
      <w:sz w:val="22"/>
      <w:lang w:val="en-US"/>
    </w:rPr>
  </w:style>
  <w:style w:type="paragraph" w:styleId="Pagrindinistekstas">
    <w:name w:val="Body Text"/>
    <w:basedOn w:val="prastasis"/>
    <w:pPr>
      <w:spacing w:after="120"/>
    </w:pPr>
  </w:style>
  <w:style w:type="paragraph" w:customStyle="1" w:styleId="BodyText1">
    <w:name w:val="Body Text1"/>
    <w:pPr>
      <w:ind w:firstLine="312"/>
      <w:jc w:val="both"/>
    </w:pPr>
    <w:rPr>
      <w:rFonts w:ascii="TimesLT" w:hAnsi="TimesLT"/>
      <w:snapToGrid w:val="0"/>
      <w:lang w:val="en-US"/>
    </w:rPr>
  </w:style>
  <w:style w:type="paragraph" w:styleId="Pagrindiniotekstotrauka">
    <w:name w:val="Body Text Indent"/>
    <w:basedOn w:val="prastasis"/>
    <w:pPr>
      <w:ind w:left="1140"/>
    </w:pPr>
  </w:style>
  <w:style w:type="paragraph" w:customStyle="1" w:styleId="centrbold">
    <w:name w:val="centrbold"/>
    <w:basedOn w:val="prastasis"/>
    <w:rsid w:val="00C23DDE"/>
    <w:pPr>
      <w:spacing w:before="100" w:beforeAutospacing="1" w:after="100" w:afterAutospacing="1"/>
    </w:pPr>
    <w:rPr>
      <w:szCs w:val="24"/>
      <w:lang w:eastAsia="lt-LT"/>
    </w:rPr>
  </w:style>
  <w:style w:type="character" w:customStyle="1" w:styleId="Bodytext">
    <w:name w:val="Body text_"/>
    <w:basedOn w:val="Numatytasispastraiposriftas"/>
    <w:link w:val="Bodytext10"/>
    <w:rsid w:val="00F3211D"/>
    <w:rPr>
      <w:sz w:val="23"/>
      <w:szCs w:val="23"/>
      <w:lang w:bidi="ar-SA"/>
    </w:rPr>
  </w:style>
  <w:style w:type="paragraph" w:customStyle="1" w:styleId="Bodytext10">
    <w:name w:val="Body text1"/>
    <w:basedOn w:val="prastasis"/>
    <w:link w:val="Bodytext"/>
    <w:rsid w:val="00F3211D"/>
    <w:pPr>
      <w:widowControl w:val="0"/>
      <w:shd w:val="clear" w:color="auto" w:fill="FFFFFF"/>
      <w:spacing w:line="240" w:lineRule="atLeast"/>
      <w:jc w:val="center"/>
    </w:pPr>
    <w:rPr>
      <w:sz w:val="23"/>
      <w:szCs w:val="23"/>
      <w:lang w:eastAsia="lt-LT"/>
    </w:rPr>
  </w:style>
  <w:style w:type="paragraph" w:styleId="Debesliotekstas">
    <w:name w:val="Balloon Text"/>
    <w:basedOn w:val="prastasis"/>
    <w:link w:val="DebesliotekstasDiagrama"/>
    <w:rsid w:val="0019533C"/>
    <w:rPr>
      <w:rFonts w:ascii="Tahoma" w:hAnsi="Tahoma" w:cs="Tahoma"/>
      <w:sz w:val="16"/>
      <w:szCs w:val="16"/>
    </w:rPr>
  </w:style>
  <w:style w:type="character" w:customStyle="1" w:styleId="DebesliotekstasDiagrama">
    <w:name w:val="Debesėlio tekstas Diagrama"/>
    <w:basedOn w:val="Numatytasispastraiposriftas"/>
    <w:link w:val="Debesliotekstas"/>
    <w:rsid w:val="0019533C"/>
    <w:rPr>
      <w:rFonts w:ascii="Tahoma" w:hAnsi="Tahoma" w:cs="Tahoma"/>
      <w:sz w:val="16"/>
      <w:szCs w:val="16"/>
      <w:lang w:eastAsia="en-US"/>
    </w:rPr>
  </w:style>
  <w:style w:type="paragraph" w:customStyle="1" w:styleId="CentrBold0">
    <w:name w:val="CentrBold"/>
    <w:rsid w:val="00011AED"/>
    <w:pPr>
      <w:autoSpaceDE w:val="0"/>
      <w:autoSpaceDN w:val="0"/>
      <w:adjustRightInd w:val="0"/>
      <w:jc w:val="center"/>
    </w:pPr>
    <w:rPr>
      <w:rFonts w:ascii="TimesLT" w:hAnsi="TimesLT"/>
      <w:b/>
      <w:bCs/>
      <w:caps/>
      <w:lang w:val="en-US" w:eastAsia="en-US"/>
    </w:rPr>
  </w:style>
  <w:style w:type="paragraph" w:styleId="Sraopastraipa">
    <w:name w:val="List Paragraph"/>
    <w:basedOn w:val="prastasis"/>
    <w:uiPriority w:val="34"/>
    <w:qFormat/>
    <w:rsid w:val="004C71FD"/>
    <w:pPr>
      <w:ind w:left="720"/>
      <w:contextualSpacing/>
    </w:pPr>
  </w:style>
  <w:style w:type="paragraph" w:customStyle="1" w:styleId="Hyperlink1">
    <w:name w:val="Hyperlink1"/>
    <w:rsid w:val="0061019F"/>
    <w:pPr>
      <w:autoSpaceDE w:val="0"/>
      <w:autoSpaceDN w:val="0"/>
      <w:adjustRightInd w:val="0"/>
      <w:ind w:firstLine="312"/>
      <w:jc w:val="both"/>
    </w:pPr>
    <w:rPr>
      <w:rFonts w:ascii="TimesLT" w:hAnsi="TimesLT"/>
      <w:lang w:val="en-US" w:eastAsia="en-US"/>
    </w:rPr>
  </w:style>
  <w:style w:type="paragraph" w:customStyle="1" w:styleId="Linija">
    <w:name w:val="Linija"/>
    <w:basedOn w:val="prastasis"/>
    <w:rsid w:val="0061019F"/>
    <w:pPr>
      <w:autoSpaceDE w:val="0"/>
      <w:autoSpaceDN w:val="0"/>
      <w:adjustRightInd w:val="0"/>
      <w:jc w:val="center"/>
    </w:pPr>
    <w:rPr>
      <w:rFonts w:ascii="TimesLT" w:hAnsi="TimesLT"/>
      <w:sz w:val="12"/>
      <w:szCs w:val="12"/>
      <w:lang w:val="en-US"/>
    </w:rPr>
  </w:style>
  <w:style w:type="character" w:customStyle="1" w:styleId="Bodytext105ptItalicSpacing0pt">
    <w:name w:val="Body text + 10;5 pt;Italic;Spacing 0 pt"/>
    <w:basedOn w:val="Numatytasispastraiposriftas"/>
    <w:rsid w:val="0061019F"/>
    <w:rPr>
      <w:rFonts w:ascii="Times New Roman" w:eastAsia="Times New Roman" w:hAnsi="Times New Roman" w:cs="Times New Roman"/>
      <w:b w:val="0"/>
      <w:bCs w:val="0"/>
      <w:i/>
      <w:iCs/>
      <w:smallCaps w:val="0"/>
      <w:strike w:val="0"/>
      <w:color w:val="000000"/>
      <w:spacing w:val="0"/>
      <w:w w:val="100"/>
      <w:position w:val="0"/>
      <w:sz w:val="21"/>
      <w:szCs w:val="21"/>
      <w:u w:val="none"/>
      <w:lang w:val="lt-LT"/>
    </w:rPr>
  </w:style>
  <w:style w:type="character" w:customStyle="1" w:styleId="BodytextBold">
    <w:name w:val="Body text + Bold"/>
    <w:basedOn w:val="Numatytasispastraiposriftas"/>
    <w:rsid w:val="0061019F"/>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character" w:customStyle="1" w:styleId="BodytextBoldSpacing0pt">
    <w:name w:val="Body text + Bold;Spacing 0 pt"/>
    <w:basedOn w:val="Numatytasispastraiposriftas"/>
    <w:rsid w:val="0061019F"/>
    <w:rPr>
      <w:rFonts w:ascii="Times New Roman" w:eastAsia="Times New Roman" w:hAnsi="Times New Roman" w:cs="Times New Roman"/>
      <w:b/>
      <w:bCs/>
      <w:i w:val="0"/>
      <w:iCs w:val="0"/>
      <w:smallCaps w:val="0"/>
      <w:strike w:val="0"/>
      <w:color w:val="000000"/>
      <w:spacing w:val="0"/>
      <w:w w:val="100"/>
      <w:position w:val="0"/>
      <w:sz w:val="20"/>
      <w:szCs w:val="20"/>
      <w:u w:val="none"/>
      <w:lang w:val="lt-LT"/>
    </w:rPr>
  </w:style>
  <w:style w:type="table" w:styleId="Lentelstinklelis">
    <w:name w:val="Table Grid"/>
    <w:basedOn w:val="prastojilentel"/>
    <w:uiPriority w:val="59"/>
    <w:rsid w:val="00610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rsid w:val="0061019F"/>
    <w:rPr>
      <w:rFonts w:ascii="Arial" w:hAnsi="Arial" w:cs="Arial"/>
      <w:lang w:val="en-GB" w:eastAsia="en-US"/>
    </w:rPr>
  </w:style>
  <w:style w:type="paragraph" w:styleId="Betarp">
    <w:name w:val="No Spacing"/>
    <w:qFormat/>
    <w:rsid w:val="0061019F"/>
    <w:rPr>
      <w:rFonts w:ascii="Calibri" w:eastAsia="Calibri" w:hAnsi="Calibri"/>
      <w:sz w:val="22"/>
      <w:szCs w:val="22"/>
      <w:lang w:eastAsia="en-US"/>
    </w:rPr>
  </w:style>
  <w:style w:type="character" w:customStyle="1" w:styleId="Typewriter">
    <w:name w:val="Typewriter"/>
    <w:rsid w:val="0061019F"/>
    <w:rPr>
      <w:rFonts w:ascii="Courier New" w:hAnsi="Courier New"/>
      <w:sz w:val="20"/>
    </w:rPr>
  </w:style>
  <w:style w:type="character" w:customStyle="1" w:styleId="AntratsDiagrama">
    <w:name w:val="Antraštės Diagrama"/>
    <w:basedOn w:val="Numatytasispastraiposriftas"/>
    <w:link w:val="Antrats"/>
    <w:uiPriority w:val="99"/>
    <w:rsid w:val="00FE5785"/>
    <w:rPr>
      <w:rFonts w:ascii="TimesLT" w:hAnsi="TimesLT"/>
      <w:lang w:val="en-GB" w:eastAsia="en-US"/>
    </w:rPr>
  </w:style>
  <w:style w:type="paragraph" w:styleId="Sraassunumeriais">
    <w:name w:val="List Number"/>
    <w:basedOn w:val="prastasis"/>
    <w:rsid w:val="00E8610F"/>
    <w:pPr>
      <w:numPr>
        <w:numId w:val="20"/>
      </w:numPr>
      <w:spacing w:before="60" w:after="60"/>
      <w:jc w:val="both"/>
    </w:pPr>
    <w:rPr>
      <w:rFonts w:ascii="Times New Roman CYR" w:hAnsi="Times New Roman CYR" w:cs="Times New Roman CYR"/>
      <w:szCs w:val="24"/>
    </w:rPr>
  </w:style>
  <w:style w:type="paragraph" w:styleId="Sraassunumeriais2">
    <w:name w:val="List Number 2"/>
    <w:basedOn w:val="prastasis"/>
    <w:rsid w:val="00E8610F"/>
    <w:pPr>
      <w:numPr>
        <w:ilvl w:val="1"/>
        <w:numId w:val="20"/>
      </w:numPr>
      <w:jc w:val="both"/>
    </w:pPr>
    <w:rPr>
      <w:rFonts w:ascii="Times New Roman CYR" w:hAnsi="Times New Roman CYR" w:cs="Times New Roman CYR"/>
      <w:szCs w:val="24"/>
    </w:rPr>
  </w:style>
  <w:style w:type="paragraph" w:styleId="Sraassunumeriais3">
    <w:name w:val="List Number 3"/>
    <w:basedOn w:val="prastasis"/>
    <w:rsid w:val="00E8610F"/>
    <w:pPr>
      <w:numPr>
        <w:ilvl w:val="2"/>
        <w:numId w:val="20"/>
      </w:numPr>
      <w:jc w:val="both"/>
    </w:pPr>
    <w:rPr>
      <w:rFonts w:ascii="Times New Roman CYR" w:hAnsi="Times New Roman CYR" w:cs="Times New Roman CYR"/>
      <w:szCs w:val="24"/>
    </w:rPr>
  </w:style>
  <w:style w:type="paragraph" w:styleId="Sraassunumeriais4">
    <w:name w:val="List Number 4"/>
    <w:basedOn w:val="prastasis"/>
    <w:rsid w:val="00E8610F"/>
    <w:pPr>
      <w:numPr>
        <w:ilvl w:val="3"/>
        <w:numId w:val="20"/>
      </w:numPr>
      <w:jc w:val="both"/>
    </w:pPr>
    <w:rPr>
      <w:rFonts w:ascii="Times New Roman CYR" w:hAnsi="Times New Roman CYR" w:cs="Times New Roman CYR"/>
      <w:szCs w:val="24"/>
    </w:rPr>
  </w:style>
  <w:style w:type="paragraph" w:styleId="Sraassunumeriais5">
    <w:name w:val="List Number 5"/>
    <w:basedOn w:val="prastasis"/>
    <w:rsid w:val="00E8610F"/>
    <w:pPr>
      <w:numPr>
        <w:ilvl w:val="4"/>
        <w:numId w:val="20"/>
      </w:numPr>
      <w:jc w:val="both"/>
    </w:pPr>
    <w:rPr>
      <w:rFonts w:ascii="Times New Roman CYR" w:hAnsi="Times New Roman CYR" w:cs="Times New Roman CYR"/>
      <w:szCs w:val="24"/>
    </w:rPr>
  </w:style>
  <w:style w:type="paragraph" w:customStyle="1" w:styleId="ListNumber6">
    <w:name w:val="List Number 6"/>
    <w:basedOn w:val="prastasis"/>
    <w:rsid w:val="00E8610F"/>
    <w:pPr>
      <w:numPr>
        <w:ilvl w:val="5"/>
        <w:numId w:val="20"/>
      </w:numPr>
      <w:jc w:val="both"/>
    </w:pPr>
    <w:rPr>
      <w:rFonts w:ascii="Times New Roman CYR" w:hAnsi="Times New Roman CYR" w:cs="Times New Roman CYR"/>
      <w:szCs w:val="24"/>
    </w:rPr>
  </w:style>
  <w:style w:type="character" w:styleId="Vietosrezervavimoenklotekstas">
    <w:name w:val="Placeholder Text"/>
    <w:basedOn w:val="Numatytasispastraiposriftas"/>
    <w:uiPriority w:val="99"/>
    <w:semiHidden/>
    <w:rsid w:val="006F7A1D"/>
    <w:rPr>
      <w:color w:val="808080"/>
    </w:rPr>
  </w:style>
  <w:style w:type="paragraph" w:styleId="Komentarotema">
    <w:name w:val="annotation subject"/>
    <w:basedOn w:val="Komentarotekstas"/>
    <w:next w:val="Komentarotekstas"/>
    <w:link w:val="KomentarotemaDiagrama"/>
    <w:rsid w:val="00D70B61"/>
    <w:rPr>
      <w:b/>
      <w:bCs/>
    </w:rPr>
  </w:style>
  <w:style w:type="character" w:customStyle="1" w:styleId="KomentarotekstasDiagrama">
    <w:name w:val="Komentaro tekstas Diagrama"/>
    <w:basedOn w:val="Numatytasispastraiposriftas"/>
    <w:link w:val="Komentarotekstas"/>
    <w:semiHidden/>
    <w:rsid w:val="00D70B61"/>
    <w:rPr>
      <w:lang w:eastAsia="en-US"/>
    </w:rPr>
  </w:style>
  <w:style w:type="character" w:customStyle="1" w:styleId="KomentarotemaDiagrama">
    <w:name w:val="Komentaro tema Diagrama"/>
    <w:basedOn w:val="KomentarotekstasDiagrama"/>
    <w:link w:val="Komentarotema"/>
    <w:rsid w:val="00D70B61"/>
    <w:rPr>
      <w:b/>
      <w:bCs/>
      <w:lang w:eastAsia="en-US"/>
    </w:rPr>
  </w:style>
  <w:style w:type="character" w:customStyle="1" w:styleId="FontStyle25">
    <w:name w:val="Font Style25"/>
    <w:basedOn w:val="Numatytasispastraiposriftas"/>
    <w:uiPriority w:val="99"/>
    <w:rsid w:val="0039709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2418">
      <w:bodyDiv w:val="1"/>
      <w:marLeft w:val="0"/>
      <w:marRight w:val="0"/>
      <w:marTop w:val="0"/>
      <w:marBottom w:val="0"/>
      <w:divBdr>
        <w:top w:val="none" w:sz="0" w:space="0" w:color="auto"/>
        <w:left w:val="none" w:sz="0" w:space="0" w:color="auto"/>
        <w:bottom w:val="none" w:sz="0" w:space="0" w:color="auto"/>
        <w:right w:val="none" w:sz="0" w:space="0" w:color="auto"/>
      </w:divBdr>
      <w:divsChild>
        <w:div w:id="1174152959">
          <w:marLeft w:val="0"/>
          <w:marRight w:val="0"/>
          <w:marTop w:val="0"/>
          <w:marBottom w:val="0"/>
          <w:divBdr>
            <w:top w:val="none" w:sz="0" w:space="0" w:color="auto"/>
            <w:left w:val="none" w:sz="0" w:space="0" w:color="auto"/>
            <w:bottom w:val="none" w:sz="0" w:space="0" w:color="auto"/>
            <w:right w:val="none" w:sz="0" w:space="0" w:color="auto"/>
          </w:divBdr>
          <w:divsChild>
            <w:div w:id="849299319">
              <w:marLeft w:val="0"/>
              <w:marRight w:val="0"/>
              <w:marTop w:val="0"/>
              <w:marBottom w:val="0"/>
              <w:divBdr>
                <w:top w:val="none" w:sz="0" w:space="0" w:color="auto"/>
                <w:left w:val="none" w:sz="0" w:space="0" w:color="auto"/>
                <w:bottom w:val="none" w:sz="0" w:space="0" w:color="auto"/>
                <w:right w:val="none" w:sz="0" w:space="0" w:color="auto"/>
              </w:divBdr>
              <w:divsChild>
                <w:div w:id="992945916">
                  <w:marLeft w:val="0"/>
                  <w:marRight w:val="0"/>
                  <w:marTop w:val="0"/>
                  <w:marBottom w:val="0"/>
                  <w:divBdr>
                    <w:top w:val="none" w:sz="0" w:space="0" w:color="auto"/>
                    <w:left w:val="none" w:sz="0" w:space="0" w:color="auto"/>
                    <w:bottom w:val="none" w:sz="0" w:space="0" w:color="auto"/>
                    <w:right w:val="none" w:sz="0" w:space="0" w:color="auto"/>
                  </w:divBdr>
                  <w:divsChild>
                    <w:div w:id="1148202329">
                      <w:marLeft w:val="0"/>
                      <w:marRight w:val="0"/>
                      <w:marTop w:val="0"/>
                      <w:marBottom w:val="0"/>
                      <w:divBdr>
                        <w:top w:val="none" w:sz="0" w:space="0" w:color="auto"/>
                        <w:left w:val="none" w:sz="0" w:space="0" w:color="auto"/>
                        <w:bottom w:val="none" w:sz="0" w:space="0" w:color="auto"/>
                        <w:right w:val="none" w:sz="0" w:space="0" w:color="auto"/>
                      </w:divBdr>
                      <w:divsChild>
                        <w:div w:id="1707825757">
                          <w:marLeft w:val="0"/>
                          <w:marRight w:val="0"/>
                          <w:marTop w:val="0"/>
                          <w:marBottom w:val="0"/>
                          <w:divBdr>
                            <w:top w:val="none" w:sz="0" w:space="0" w:color="auto"/>
                            <w:left w:val="none" w:sz="0" w:space="0" w:color="auto"/>
                            <w:bottom w:val="none" w:sz="0" w:space="0" w:color="auto"/>
                            <w:right w:val="none" w:sz="0" w:space="0" w:color="auto"/>
                          </w:divBdr>
                          <w:divsChild>
                            <w:div w:id="681664678">
                              <w:marLeft w:val="0"/>
                              <w:marRight w:val="0"/>
                              <w:marTop w:val="0"/>
                              <w:marBottom w:val="0"/>
                              <w:divBdr>
                                <w:top w:val="none" w:sz="0" w:space="0" w:color="auto"/>
                                <w:left w:val="none" w:sz="0" w:space="0" w:color="auto"/>
                                <w:bottom w:val="none" w:sz="0" w:space="0" w:color="auto"/>
                                <w:right w:val="none" w:sz="0" w:space="0" w:color="auto"/>
                              </w:divBdr>
                              <w:divsChild>
                                <w:div w:id="979726203">
                                  <w:marLeft w:val="0"/>
                                  <w:marRight w:val="0"/>
                                  <w:marTop w:val="0"/>
                                  <w:marBottom w:val="0"/>
                                  <w:divBdr>
                                    <w:top w:val="none" w:sz="0" w:space="0" w:color="auto"/>
                                    <w:left w:val="none" w:sz="0" w:space="0" w:color="auto"/>
                                    <w:bottom w:val="none" w:sz="0" w:space="0" w:color="auto"/>
                                    <w:right w:val="none" w:sz="0" w:space="0" w:color="auto"/>
                                  </w:divBdr>
                                  <w:divsChild>
                                    <w:div w:id="1383291328">
                                      <w:marLeft w:val="0"/>
                                      <w:marRight w:val="60"/>
                                      <w:marTop w:val="0"/>
                                      <w:marBottom w:val="0"/>
                                      <w:divBdr>
                                        <w:top w:val="none" w:sz="0" w:space="0" w:color="auto"/>
                                        <w:left w:val="none" w:sz="0" w:space="0" w:color="auto"/>
                                        <w:bottom w:val="none" w:sz="0" w:space="0" w:color="auto"/>
                                        <w:right w:val="none" w:sz="0" w:space="0" w:color="auto"/>
                                      </w:divBdr>
                                      <w:divsChild>
                                        <w:div w:id="1006596481">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single" w:sz="6" w:space="12" w:color="999999"/>
                                            <w:left w:val="single" w:sz="6" w:space="12" w:color="999999"/>
                                            <w:bottom w:val="single" w:sz="6" w:space="12" w:color="999999"/>
                                            <w:right w:val="single" w:sz="6" w:space="12" w:color="999999"/>
                                          </w:divBdr>
                                          <w:divsChild>
                                            <w:div w:id="492069258">
                                              <w:marLeft w:val="0"/>
                                              <w:marRight w:val="0"/>
                                              <w:marTop w:val="0"/>
                                              <w:marBottom w:val="0"/>
                                              <w:divBdr>
                                                <w:top w:val="none" w:sz="0" w:space="0" w:color="auto"/>
                                                <w:left w:val="none" w:sz="0" w:space="0" w:color="auto"/>
                                                <w:bottom w:val="none" w:sz="0" w:space="0" w:color="auto"/>
                                                <w:right w:val="none" w:sz="0" w:space="0" w:color="auto"/>
                                              </w:divBdr>
                                            </w:div>
                                          </w:divsChild>
                                        </w:div>
                                        <w:div w:id="1838231000">
                                          <w:marLeft w:val="0"/>
                                          <w:marRight w:val="0"/>
                                          <w:marTop w:val="0"/>
                                          <w:marBottom w:val="0"/>
                                          <w:divBdr>
                                            <w:top w:val="none" w:sz="0" w:space="0" w:color="auto"/>
                                            <w:left w:val="none" w:sz="0" w:space="0" w:color="auto"/>
                                            <w:bottom w:val="none" w:sz="0" w:space="0" w:color="auto"/>
                                            <w:right w:val="none" w:sz="0" w:space="0" w:color="auto"/>
                                          </w:divBdr>
                                          <w:divsChild>
                                            <w:div w:id="3485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74716">
                                  <w:marLeft w:val="0"/>
                                  <w:marRight w:val="0"/>
                                  <w:marTop w:val="0"/>
                                  <w:marBottom w:val="0"/>
                                  <w:divBdr>
                                    <w:top w:val="none" w:sz="0" w:space="0" w:color="auto"/>
                                    <w:left w:val="none" w:sz="0" w:space="0" w:color="auto"/>
                                    <w:bottom w:val="none" w:sz="0" w:space="0" w:color="auto"/>
                                    <w:right w:val="none" w:sz="0" w:space="0" w:color="auto"/>
                                  </w:divBdr>
                                  <w:divsChild>
                                    <w:div w:id="1405831942">
                                      <w:marLeft w:val="60"/>
                                      <w:marRight w:val="0"/>
                                      <w:marTop w:val="0"/>
                                      <w:marBottom w:val="0"/>
                                      <w:divBdr>
                                        <w:top w:val="none" w:sz="0" w:space="0" w:color="auto"/>
                                        <w:left w:val="none" w:sz="0" w:space="0" w:color="auto"/>
                                        <w:bottom w:val="none" w:sz="0" w:space="0" w:color="auto"/>
                                        <w:right w:val="none" w:sz="0" w:space="0" w:color="auto"/>
                                      </w:divBdr>
                                      <w:divsChild>
                                        <w:div w:id="1085491491">
                                          <w:marLeft w:val="0"/>
                                          <w:marRight w:val="0"/>
                                          <w:marTop w:val="0"/>
                                          <w:marBottom w:val="0"/>
                                          <w:divBdr>
                                            <w:top w:val="none" w:sz="0" w:space="0" w:color="auto"/>
                                            <w:left w:val="none" w:sz="0" w:space="0" w:color="auto"/>
                                            <w:bottom w:val="none" w:sz="0" w:space="0" w:color="auto"/>
                                            <w:right w:val="none" w:sz="0" w:space="0" w:color="auto"/>
                                          </w:divBdr>
                                          <w:divsChild>
                                            <w:div w:id="1864048937">
                                              <w:marLeft w:val="0"/>
                                              <w:marRight w:val="0"/>
                                              <w:marTop w:val="0"/>
                                              <w:marBottom w:val="120"/>
                                              <w:divBdr>
                                                <w:top w:val="single" w:sz="6" w:space="0" w:color="F5F5F5"/>
                                                <w:left w:val="single" w:sz="6" w:space="0" w:color="F5F5F5"/>
                                                <w:bottom w:val="single" w:sz="6" w:space="0" w:color="F5F5F5"/>
                                                <w:right w:val="single" w:sz="6" w:space="0" w:color="F5F5F5"/>
                                              </w:divBdr>
                                              <w:divsChild>
                                                <w:div w:id="667563705">
                                                  <w:marLeft w:val="0"/>
                                                  <w:marRight w:val="0"/>
                                                  <w:marTop w:val="0"/>
                                                  <w:marBottom w:val="0"/>
                                                  <w:divBdr>
                                                    <w:top w:val="none" w:sz="0" w:space="0" w:color="auto"/>
                                                    <w:left w:val="none" w:sz="0" w:space="0" w:color="auto"/>
                                                    <w:bottom w:val="none" w:sz="0" w:space="0" w:color="auto"/>
                                                    <w:right w:val="none" w:sz="0" w:space="0" w:color="auto"/>
                                                  </w:divBdr>
                                                  <w:divsChild>
                                                    <w:div w:id="16616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926793">
      <w:bodyDiv w:val="1"/>
      <w:marLeft w:val="225"/>
      <w:marRight w:val="225"/>
      <w:marTop w:val="0"/>
      <w:marBottom w:val="0"/>
      <w:divBdr>
        <w:top w:val="none" w:sz="0" w:space="0" w:color="auto"/>
        <w:left w:val="none" w:sz="0" w:space="0" w:color="auto"/>
        <w:bottom w:val="none" w:sz="0" w:space="0" w:color="auto"/>
        <w:right w:val="none" w:sz="0" w:space="0" w:color="auto"/>
      </w:divBdr>
      <w:divsChild>
        <w:div w:id="1128860527">
          <w:marLeft w:val="0"/>
          <w:marRight w:val="0"/>
          <w:marTop w:val="0"/>
          <w:marBottom w:val="0"/>
          <w:divBdr>
            <w:top w:val="none" w:sz="0" w:space="0" w:color="auto"/>
            <w:left w:val="none" w:sz="0" w:space="0" w:color="auto"/>
            <w:bottom w:val="none" w:sz="0" w:space="0" w:color="auto"/>
            <w:right w:val="none" w:sz="0" w:space="0" w:color="auto"/>
          </w:divBdr>
        </w:div>
      </w:divsChild>
    </w:div>
    <w:div w:id="164785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IETUVOS%20RESPUBLIK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4504E-7F02-4A1D-B30F-90881B8E837D}">
  <ds:schemaRefs/>
</ds:datastoreItem>
</file>

<file path=customXml/itemProps2.xml><?xml version="1.0" encoding="utf-8"?>
<ds:datastoreItem xmlns:ds="http://schemas.openxmlformats.org/officeDocument/2006/customXml" ds:itemID="{2AA59BD0-6401-4DFB-9CC4-B5EDF9E9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LIETUVOS RESPUBLIKOS.dot</Template>
  <TotalTime>0</TotalTime>
  <Pages>1</Pages>
  <Words>16154</Words>
  <Characters>9208</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VDI</Company>
  <LinksUpToDate>false</LinksUpToDate>
  <CharactersWithSpaces>25312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Petras</dc:creator>
  <cp:lastModifiedBy>Vytautas</cp:lastModifiedBy>
  <cp:revision>3</cp:revision>
  <cp:lastPrinted>2016-03-09T11:00:00Z</cp:lastPrinted>
  <dcterms:created xsi:type="dcterms:W3CDTF">2016-07-19T11:51:00Z</dcterms:created>
  <dcterms:modified xsi:type="dcterms:W3CDTF">2016-07-19T11:51:00Z</dcterms:modified>
</cp:coreProperties>
</file>